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29DE" w14:textId="77777777" w:rsidR="00747C19" w:rsidRPr="000545CF" w:rsidRDefault="009D6642" w:rsidP="009D6642">
      <w:pPr>
        <w:jc w:val="center"/>
        <w:rPr>
          <w:rFonts w:cs="Arial"/>
          <w:b/>
        </w:rPr>
      </w:pPr>
      <w:r w:rsidRPr="000545CF">
        <w:rPr>
          <w:rFonts w:cs="Arial"/>
          <w:b/>
        </w:rPr>
        <w:t xml:space="preserve">PARECER JURÍDICO </w:t>
      </w:r>
    </w:p>
    <w:p w14:paraId="5A25F0FB" w14:textId="30518F14" w:rsidR="009D6642" w:rsidRPr="000545CF" w:rsidRDefault="009D6642" w:rsidP="009D6642">
      <w:pPr>
        <w:jc w:val="center"/>
        <w:rPr>
          <w:rFonts w:cs="Arial"/>
          <w:b/>
        </w:rPr>
      </w:pPr>
      <w:r w:rsidRPr="000545CF">
        <w:rPr>
          <w:rFonts w:cs="Arial"/>
          <w:b/>
        </w:rPr>
        <w:t>N. 0</w:t>
      </w:r>
      <w:r w:rsidR="0094023C" w:rsidRPr="000545CF">
        <w:rPr>
          <w:rFonts w:cs="Arial"/>
          <w:b/>
        </w:rPr>
        <w:t>1</w:t>
      </w:r>
      <w:r w:rsidR="00DE1423">
        <w:rPr>
          <w:rFonts w:cs="Arial"/>
          <w:b/>
        </w:rPr>
        <w:t>4</w:t>
      </w:r>
      <w:r w:rsidRPr="000545CF">
        <w:rPr>
          <w:rFonts w:cs="Arial"/>
          <w:b/>
        </w:rPr>
        <w:t>/20</w:t>
      </w:r>
      <w:r w:rsidR="00DE1423">
        <w:rPr>
          <w:rFonts w:cs="Arial"/>
          <w:b/>
        </w:rPr>
        <w:t>21</w:t>
      </w:r>
    </w:p>
    <w:p w14:paraId="7C9AA406" w14:textId="77777777" w:rsidR="009D6642" w:rsidRPr="000545CF" w:rsidRDefault="009D6642" w:rsidP="009D6642">
      <w:pPr>
        <w:jc w:val="center"/>
        <w:rPr>
          <w:rFonts w:cs="Arial"/>
        </w:rPr>
      </w:pPr>
    </w:p>
    <w:p w14:paraId="53936806" w14:textId="77777777" w:rsidR="009D6642" w:rsidRPr="000545CF" w:rsidRDefault="009D6642" w:rsidP="009D6642">
      <w:pPr>
        <w:jc w:val="center"/>
        <w:rPr>
          <w:rFonts w:cs="Arial"/>
        </w:rPr>
      </w:pPr>
    </w:p>
    <w:p w14:paraId="590A931B" w14:textId="169B9AE4" w:rsidR="00296293" w:rsidRPr="000545CF" w:rsidRDefault="00296293" w:rsidP="00296293">
      <w:pPr>
        <w:jc w:val="both"/>
        <w:rPr>
          <w:rFonts w:cs="Arial"/>
          <w:b/>
        </w:rPr>
      </w:pPr>
      <w:r w:rsidRPr="000545CF">
        <w:rPr>
          <w:rFonts w:cs="Arial"/>
          <w:b/>
        </w:rPr>
        <w:t>PROJETO DE LEI</w:t>
      </w:r>
      <w:r w:rsidR="005D04E3" w:rsidRPr="000545CF">
        <w:rPr>
          <w:rFonts w:cs="Arial"/>
          <w:b/>
        </w:rPr>
        <w:t xml:space="preserve"> </w:t>
      </w:r>
      <w:r w:rsidR="00834EC1" w:rsidRPr="000545CF">
        <w:rPr>
          <w:rFonts w:cs="Arial"/>
          <w:b/>
        </w:rPr>
        <w:t>N.</w:t>
      </w:r>
      <w:r w:rsidRPr="000545CF">
        <w:rPr>
          <w:rFonts w:cs="Arial"/>
          <w:b/>
        </w:rPr>
        <w:t xml:space="preserve"> </w:t>
      </w:r>
      <w:r w:rsidR="009D6642" w:rsidRPr="000545CF">
        <w:rPr>
          <w:rFonts w:cs="Arial"/>
          <w:b/>
        </w:rPr>
        <w:t>0</w:t>
      </w:r>
      <w:r w:rsidR="005D04E3" w:rsidRPr="000545CF">
        <w:rPr>
          <w:rFonts w:cs="Arial"/>
          <w:b/>
        </w:rPr>
        <w:t>0</w:t>
      </w:r>
      <w:r w:rsidR="00DE1423">
        <w:rPr>
          <w:rFonts w:cs="Arial"/>
          <w:b/>
        </w:rPr>
        <w:t>9</w:t>
      </w:r>
      <w:r w:rsidR="00850D65" w:rsidRPr="000545CF">
        <w:rPr>
          <w:rFonts w:cs="Arial"/>
          <w:b/>
        </w:rPr>
        <w:t>/20</w:t>
      </w:r>
      <w:r w:rsidR="00DE1423">
        <w:rPr>
          <w:rFonts w:cs="Arial"/>
          <w:b/>
        </w:rPr>
        <w:t>21</w:t>
      </w:r>
    </w:p>
    <w:p w14:paraId="05BA665A" w14:textId="77777777" w:rsidR="009D6642" w:rsidRPr="000545CF" w:rsidRDefault="009D6642" w:rsidP="00296293">
      <w:pPr>
        <w:jc w:val="both"/>
        <w:rPr>
          <w:rFonts w:cs="Arial"/>
        </w:rPr>
      </w:pPr>
    </w:p>
    <w:p w14:paraId="5AF5419E" w14:textId="77777777" w:rsidR="009D6642" w:rsidRPr="000545CF" w:rsidRDefault="009D6642" w:rsidP="00296293">
      <w:pPr>
        <w:jc w:val="both"/>
        <w:rPr>
          <w:rFonts w:cs="Arial"/>
        </w:rPr>
      </w:pPr>
      <w:r w:rsidRPr="000545CF">
        <w:rPr>
          <w:rFonts w:cs="Arial"/>
          <w:b/>
        </w:rPr>
        <w:t>AUTOR:</w:t>
      </w:r>
      <w:r w:rsidR="00622A91" w:rsidRPr="000545CF">
        <w:rPr>
          <w:rFonts w:cs="Arial"/>
          <w:b/>
        </w:rPr>
        <w:t xml:space="preserve"> </w:t>
      </w:r>
      <w:r w:rsidR="007B6E56" w:rsidRPr="000545CF">
        <w:rPr>
          <w:rFonts w:cs="Arial"/>
        </w:rPr>
        <w:t>EXECUTIVO</w:t>
      </w:r>
    </w:p>
    <w:p w14:paraId="0DE329B6" w14:textId="77777777" w:rsidR="009D6642" w:rsidRPr="000545CF" w:rsidRDefault="009D6642" w:rsidP="00296293">
      <w:pPr>
        <w:jc w:val="both"/>
        <w:rPr>
          <w:rFonts w:cs="Arial"/>
        </w:rPr>
      </w:pPr>
    </w:p>
    <w:p w14:paraId="2AC8348E" w14:textId="3627898C" w:rsidR="00B366BD" w:rsidRPr="00B366BD" w:rsidRDefault="009D6642" w:rsidP="00B366BD">
      <w:pPr>
        <w:jc w:val="both"/>
        <w:rPr>
          <w:rFonts w:cs="Arial"/>
        </w:rPr>
      </w:pPr>
      <w:r w:rsidRPr="000545CF">
        <w:rPr>
          <w:rFonts w:cs="Arial"/>
          <w:b/>
        </w:rPr>
        <w:t>ASSUNTO:</w:t>
      </w:r>
      <w:r w:rsidRPr="000545CF">
        <w:rPr>
          <w:rFonts w:cs="Arial"/>
        </w:rPr>
        <w:t xml:space="preserve"> </w:t>
      </w:r>
      <w:bookmarkStart w:id="0" w:name="_Hlk71279264"/>
      <w:r w:rsidR="00B366BD" w:rsidRPr="00B366BD">
        <w:rPr>
          <w:rFonts w:cs="Arial"/>
        </w:rPr>
        <w:t>ALTERA LEI MUNICIPAL Nº 1.690/2008</w:t>
      </w:r>
      <w:r w:rsidR="00B366BD">
        <w:rPr>
          <w:rFonts w:cs="Arial"/>
        </w:rPr>
        <w:t>.</w:t>
      </w:r>
    </w:p>
    <w:bookmarkEnd w:id="0"/>
    <w:p w14:paraId="1B843BCA" w14:textId="5D94FF0E" w:rsidR="009D6642" w:rsidRPr="000545CF" w:rsidRDefault="009D6642" w:rsidP="00296293">
      <w:pPr>
        <w:jc w:val="both"/>
        <w:rPr>
          <w:rFonts w:cs="Arial"/>
        </w:rPr>
      </w:pPr>
    </w:p>
    <w:p w14:paraId="4F11A271" w14:textId="77777777" w:rsidR="00B366BD" w:rsidRPr="00B366BD" w:rsidRDefault="009D6642" w:rsidP="00B366BD">
      <w:pPr>
        <w:jc w:val="both"/>
        <w:rPr>
          <w:rFonts w:cs="Arial"/>
          <w:sz w:val="22"/>
          <w:szCs w:val="22"/>
        </w:rPr>
      </w:pPr>
      <w:r w:rsidRPr="000545CF">
        <w:rPr>
          <w:rFonts w:cs="Arial"/>
          <w:b/>
        </w:rPr>
        <w:t>EMENTA:</w:t>
      </w:r>
      <w:r w:rsidRPr="000545CF">
        <w:rPr>
          <w:rFonts w:cs="Arial"/>
        </w:rPr>
        <w:t xml:space="preserve"> </w:t>
      </w:r>
      <w:r w:rsidR="00B366BD" w:rsidRPr="00B366BD">
        <w:rPr>
          <w:rFonts w:cs="Arial"/>
          <w:sz w:val="22"/>
          <w:szCs w:val="22"/>
        </w:rPr>
        <w:t>ALTERA DISPOSITIVOS NA LEI MUNICIPAL Nº 1.690/2008, E DÁ OUTRAS PROVIDÊNCIAS.</w:t>
      </w:r>
    </w:p>
    <w:p w14:paraId="1C56D970" w14:textId="7291A56F" w:rsidR="007B6E56" w:rsidRPr="000545CF" w:rsidRDefault="007B6E56" w:rsidP="007B6E56">
      <w:pPr>
        <w:jc w:val="both"/>
        <w:rPr>
          <w:rFonts w:cs="Arial"/>
        </w:rPr>
      </w:pPr>
    </w:p>
    <w:p w14:paraId="4AE061A6" w14:textId="77777777" w:rsidR="00296293" w:rsidRPr="000545CF" w:rsidRDefault="007C5631" w:rsidP="00296293">
      <w:pPr>
        <w:jc w:val="both"/>
        <w:rPr>
          <w:rFonts w:cs="Arial"/>
          <w:b/>
        </w:rPr>
      </w:pPr>
      <w:r w:rsidRPr="000545CF">
        <w:rPr>
          <w:rFonts w:cs="Arial"/>
          <w:b/>
        </w:rPr>
        <w:t xml:space="preserve"> I - </w:t>
      </w:r>
      <w:r w:rsidR="00296293" w:rsidRPr="000545CF">
        <w:rPr>
          <w:rFonts w:cs="Arial"/>
          <w:b/>
        </w:rPr>
        <w:t>Histórico</w:t>
      </w:r>
    </w:p>
    <w:p w14:paraId="1D0EED7B" w14:textId="77777777" w:rsidR="00296293" w:rsidRPr="000545CF" w:rsidRDefault="00296293" w:rsidP="00296293">
      <w:pPr>
        <w:jc w:val="both"/>
        <w:rPr>
          <w:rFonts w:cs="Arial"/>
          <w:b/>
        </w:rPr>
      </w:pPr>
    </w:p>
    <w:p w14:paraId="550A3D69" w14:textId="77777777" w:rsidR="00BB7657" w:rsidRPr="00BB7657" w:rsidRDefault="00296293" w:rsidP="001B2F0A">
      <w:pPr>
        <w:ind w:firstLine="708"/>
        <w:jc w:val="both"/>
        <w:rPr>
          <w:rFonts w:cs="Arial"/>
          <w:sz w:val="22"/>
          <w:szCs w:val="22"/>
        </w:rPr>
      </w:pPr>
      <w:r w:rsidRPr="000545CF">
        <w:rPr>
          <w:rFonts w:cs="Arial"/>
        </w:rPr>
        <w:t xml:space="preserve">O </w:t>
      </w:r>
      <w:r w:rsidR="00080DFF" w:rsidRPr="000545CF">
        <w:rPr>
          <w:rFonts w:cs="Arial"/>
        </w:rPr>
        <w:t>Senhor Prefeito</w:t>
      </w:r>
      <w:r w:rsidR="00323490" w:rsidRPr="000545CF">
        <w:rPr>
          <w:rFonts w:cs="Arial"/>
        </w:rPr>
        <w:t>, com base na Lei Orgânica do M</w:t>
      </w:r>
      <w:r w:rsidRPr="000545CF">
        <w:rPr>
          <w:rFonts w:cs="Arial"/>
        </w:rPr>
        <w:t xml:space="preserve">unicípio de Schroeder, encaminhou o presente projeto que </w:t>
      </w:r>
      <w:r w:rsidR="00BB7657" w:rsidRPr="00BB7657">
        <w:rPr>
          <w:rFonts w:cs="Arial"/>
          <w:sz w:val="22"/>
          <w:szCs w:val="22"/>
        </w:rPr>
        <w:t>ALTERA DISPOSITIVOS NA LEI MUNICIPAL Nº 1.690/2008, E DÁ OUTRAS PROVIDÊNCIAS.</w:t>
      </w:r>
    </w:p>
    <w:p w14:paraId="3F2A8E08" w14:textId="04E2B8C5" w:rsidR="008971D8" w:rsidRPr="000545CF" w:rsidRDefault="008971D8" w:rsidP="008971D8">
      <w:pPr>
        <w:jc w:val="both"/>
        <w:rPr>
          <w:rFonts w:eastAsia="Calibri" w:cs="Arial"/>
          <w:lang w:eastAsia="en-US"/>
        </w:rPr>
      </w:pPr>
    </w:p>
    <w:p w14:paraId="07E3E9F5" w14:textId="48B60683" w:rsidR="00BB7657" w:rsidRPr="00BB7657" w:rsidRDefault="004F24DB" w:rsidP="001B2F0A">
      <w:pPr>
        <w:ind w:firstLine="708"/>
        <w:jc w:val="both"/>
        <w:rPr>
          <w:rFonts w:cs="Arial"/>
          <w:color w:val="000000"/>
        </w:rPr>
      </w:pPr>
      <w:r w:rsidRPr="000545CF">
        <w:rPr>
          <w:rFonts w:cs="Arial"/>
        </w:rPr>
        <w:t xml:space="preserve">Em sua exposição de motivos, aduz que </w:t>
      </w:r>
      <w:r w:rsidR="00DB630F" w:rsidRPr="000545CF">
        <w:rPr>
          <w:rFonts w:cs="Arial"/>
        </w:rPr>
        <w:t>o</w:t>
      </w:r>
      <w:r w:rsidR="00080DFF" w:rsidRPr="000545CF">
        <w:rPr>
          <w:rFonts w:cs="Arial"/>
        </w:rPr>
        <w:t xml:space="preserve"> referido projeto </w:t>
      </w:r>
      <w:r w:rsidR="00116ABF" w:rsidRPr="000545CF">
        <w:rPr>
          <w:rFonts w:cs="Arial"/>
        </w:rPr>
        <w:t xml:space="preserve">tem por </w:t>
      </w:r>
      <w:r w:rsidR="00E068C9" w:rsidRPr="000545CF">
        <w:rPr>
          <w:rFonts w:cs="Arial"/>
          <w:color w:val="000000"/>
        </w:rPr>
        <w:t xml:space="preserve">finalidade </w:t>
      </w:r>
      <w:r w:rsidR="00BB7657" w:rsidRPr="00BB7657">
        <w:rPr>
          <w:rFonts w:cs="Arial"/>
          <w:color w:val="000000"/>
        </w:rPr>
        <w:t>altera a Lei Municipal n.º 1.690/2008, de 28 de outubro de 2008, ajustando a forma de contratação dos funcionários temporários.</w:t>
      </w:r>
    </w:p>
    <w:p w14:paraId="4D930118" w14:textId="77777777" w:rsidR="00BB7657" w:rsidRPr="00BB7657" w:rsidRDefault="00BB7657" w:rsidP="00BB7657">
      <w:pPr>
        <w:jc w:val="both"/>
        <w:rPr>
          <w:rFonts w:cs="Arial"/>
          <w:color w:val="000000"/>
        </w:rPr>
      </w:pPr>
    </w:p>
    <w:p w14:paraId="1B9DCC30" w14:textId="77777777" w:rsidR="00BB7657" w:rsidRPr="00BB7657" w:rsidRDefault="00BB7657" w:rsidP="001B2F0A">
      <w:pPr>
        <w:ind w:firstLine="708"/>
        <w:jc w:val="both"/>
        <w:rPr>
          <w:rFonts w:cs="Arial"/>
          <w:color w:val="000000"/>
        </w:rPr>
      </w:pPr>
      <w:r w:rsidRPr="00BB7657">
        <w:rPr>
          <w:rFonts w:cs="Arial"/>
          <w:color w:val="000000"/>
        </w:rPr>
        <w:t>A contratação por tempo determinado para atender a necessidade temporária de excepcional interesse público é prevista pelo art. 37, IX, da Constituição Federal, que dispõe que a lei (local) estabelecerá em que situações poderá ser efetivada.</w:t>
      </w:r>
    </w:p>
    <w:p w14:paraId="0FAF1872" w14:textId="318C1729" w:rsidR="00BB7657" w:rsidRPr="00BB7657" w:rsidRDefault="00BB7657" w:rsidP="001B2F0A">
      <w:pPr>
        <w:jc w:val="both"/>
        <w:rPr>
          <w:rFonts w:cs="Arial"/>
          <w:color w:val="000000"/>
        </w:rPr>
      </w:pPr>
      <w:r w:rsidRPr="00BB7657">
        <w:rPr>
          <w:rFonts w:cs="Arial"/>
          <w:color w:val="000000"/>
        </w:rPr>
        <w:br/>
      </w:r>
      <w:r w:rsidR="001B2F0A">
        <w:rPr>
          <w:rFonts w:cs="Arial"/>
          <w:color w:val="000000"/>
        </w:rPr>
        <w:t xml:space="preserve">          </w:t>
      </w:r>
      <w:r w:rsidRPr="00BB7657">
        <w:rPr>
          <w:rFonts w:cs="Arial"/>
          <w:color w:val="000000"/>
        </w:rPr>
        <w:t>É de competência do respectivo Ente a edição de lei para regulamentar a norma constitucional, a qual deve dispor, entre outros, sobre as hipóteses e condições em que poderão ser realizadas admissões temporárias de pessoal para atender a necessidade de excepcional interesse público, o prazo máximo de contratação, a viabilidade de prorrogação ou não do contrato e sua limitação, bem como sobre a possibilidade de nova contratação da mesma pessoa, carga horária, remuneração, regime a que se submete a contratação, a obrigatoriedade de vinculação ao Regime Geral de Previdência Social (RGPS), em face do art. 40, § 13, da Constituição Federal (redação da EC n. 20/98), direitos e deveres dos contratados, a forma e condições de admissão, critérios de seleção, a definição das funções que poderão ser objeto de contratação temporária, o número limite de admissões temporárias; os procedimentos administrativos para a efetivação das contratações.</w:t>
      </w:r>
    </w:p>
    <w:p w14:paraId="4B497A12" w14:textId="77777777" w:rsidR="00BB7657" w:rsidRPr="00BB7657" w:rsidRDefault="00BB7657" w:rsidP="00BB7657">
      <w:pPr>
        <w:jc w:val="both"/>
        <w:rPr>
          <w:rFonts w:cs="Arial"/>
          <w:color w:val="000000"/>
        </w:rPr>
      </w:pPr>
    </w:p>
    <w:p w14:paraId="5CDCE844" w14:textId="77777777" w:rsidR="00BB7657" w:rsidRPr="00BB7657" w:rsidRDefault="00BB7657" w:rsidP="001B2F0A">
      <w:pPr>
        <w:ind w:firstLine="708"/>
        <w:jc w:val="both"/>
        <w:rPr>
          <w:rFonts w:cs="Arial"/>
          <w:color w:val="000000"/>
        </w:rPr>
      </w:pPr>
      <w:r w:rsidRPr="00BB7657">
        <w:rPr>
          <w:rFonts w:cs="Arial"/>
          <w:color w:val="000000"/>
        </w:rPr>
        <w:t xml:space="preserve">A norma atualmente vigente já prevê tais elementos. Contudo, no que diz respeito à forma de contratação, verifica-se a necessidade de ajuste, especialmente para fazer frente ao atual momento de pandemia, que dificulta a </w:t>
      </w:r>
      <w:r w:rsidRPr="00BB7657">
        <w:rPr>
          <w:rFonts w:cs="Arial"/>
          <w:color w:val="000000"/>
        </w:rPr>
        <w:lastRenderedPageBreak/>
        <w:t>realização de quaisquer atividades presenciais, sob pena do Poder Público ser incoerente diante das demais ações que executa regularmente no combate à COVID-19.</w:t>
      </w:r>
    </w:p>
    <w:p w14:paraId="21C76FD7" w14:textId="77777777" w:rsidR="00BB7657" w:rsidRPr="00BB7657" w:rsidRDefault="00BB7657" w:rsidP="00BB7657">
      <w:pPr>
        <w:jc w:val="both"/>
        <w:rPr>
          <w:rFonts w:cs="Arial"/>
          <w:color w:val="000000"/>
        </w:rPr>
      </w:pPr>
    </w:p>
    <w:p w14:paraId="7B1A5D99" w14:textId="77777777" w:rsidR="00BB7657" w:rsidRPr="00BB7657" w:rsidRDefault="00BB7657" w:rsidP="001B2F0A">
      <w:pPr>
        <w:ind w:firstLine="708"/>
        <w:jc w:val="both"/>
        <w:rPr>
          <w:rFonts w:cs="Arial"/>
          <w:color w:val="000000"/>
        </w:rPr>
      </w:pPr>
      <w:r w:rsidRPr="00BB7657">
        <w:rPr>
          <w:rFonts w:cs="Arial"/>
          <w:color w:val="000000"/>
        </w:rPr>
        <w:t>O que se pretende, com este Projeto de Lei, é a permissão para que seja realizado processo seletivo simplificado apenas com base na titulação dos candidatos, o que é atualmente vedado pela lei municipal que se pretende alterar. Tal modificação permitiria a realização, com mais segurança sanitária, dos processos seletivos para a contratação de profissionais da educação e da saúde, que estão atualmente com uma taxa de rotatividade elevada, e que precisam ser substituídos com celeridade.</w:t>
      </w:r>
    </w:p>
    <w:p w14:paraId="3D85B643" w14:textId="77777777" w:rsidR="00BB7657" w:rsidRPr="00BB7657" w:rsidRDefault="00BB7657" w:rsidP="00BB7657">
      <w:pPr>
        <w:jc w:val="both"/>
        <w:rPr>
          <w:rFonts w:cs="Arial"/>
          <w:color w:val="000000"/>
        </w:rPr>
      </w:pPr>
      <w:r w:rsidRPr="00BB7657">
        <w:rPr>
          <w:rFonts w:cs="Arial"/>
          <w:color w:val="000000"/>
        </w:rPr>
        <w:tab/>
      </w:r>
    </w:p>
    <w:p w14:paraId="4DADEF99" w14:textId="77777777" w:rsidR="00BB7657" w:rsidRPr="00BB7657" w:rsidRDefault="00BB7657" w:rsidP="001B2F0A">
      <w:pPr>
        <w:ind w:firstLine="708"/>
        <w:jc w:val="both"/>
        <w:rPr>
          <w:rFonts w:cs="Arial"/>
          <w:color w:val="000000"/>
        </w:rPr>
      </w:pPr>
      <w:r w:rsidRPr="00BB7657">
        <w:rPr>
          <w:rFonts w:cs="Arial"/>
          <w:color w:val="000000"/>
        </w:rPr>
        <w:t>Frise-se que o Tribunal de Contas do Estado de Santa Catarina já se posicionou pela possibilidade de realização de processos seletivos simplificados apenas com base na titulação, como pode ser verificado no excerto extraído do Prejulgado nº 2041, que segue:</w:t>
      </w:r>
    </w:p>
    <w:p w14:paraId="24CD9075" w14:textId="77777777" w:rsidR="00BB7657" w:rsidRPr="00BB7657" w:rsidRDefault="00BB7657" w:rsidP="00BB7657">
      <w:pPr>
        <w:jc w:val="both"/>
        <w:rPr>
          <w:rFonts w:cs="Arial"/>
          <w:color w:val="000000"/>
        </w:rPr>
      </w:pPr>
    </w:p>
    <w:p w14:paraId="7D2BA41A" w14:textId="77777777" w:rsidR="00BB7657" w:rsidRPr="00BB7657" w:rsidRDefault="00BB7657" w:rsidP="00BB7657">
      <w:pPr>
        <w:jc w:val="both"/>
        <w:rPr>
          <w:rFonts w:cs="Arial"/>
          <w:color w:val="000000"/>
        </w:rPr>
      </w:pPr>
    </w:p>
    <w:p w14:paraId="0E438437" w14:textId="77777777" w:rsidR="00BB7657" w:rsidRPr="00BB7657" w:rsidRDefault="00BB7657" w:rsidP="001B2F0A">
      <w:pPr>
        <w:ind w:left="2835"/>
        <w:jc w:val="both"/>
        <w:rPr>
          <w:rFonts w:cs="Arial"/>
          <w:b/>
          <w:bCs/>
          <w:color w:val="000000"/>
          <w:sz w:val="20"/>
          <w:szCs w:val="20"/>
        </w:rPr>
      </w:pPr>
      <w:r w:rsidRPr="00BB7657">
        <w:rPr>
          <w:rFonts w:cs="Arial"/>
          <w:b/>
          <w:bCs/>
          <w:color w:val="000000"/>
          <w:sz w:val="20"/>
          <w:szCs w:val="20"/>
        </w:rPr>
        <w:t>PREJULGADO:2041</w:t>
      </w:r>
    </w:p>
    <w:p w14:paraId="4F33F4BE" w14:textId="77777777" w:rsidR="00BB7657" w:rsidRPr="00BB7657" w:rsidRDefault="00BB7657" w:rsidP="001B2F0A">
      <w:pPr>
        <w:ind w:left="2835"/>
        <w:jc w:val="both"/>
        <w:rPr>
          <w:rFonts w:cs="Arial"/>
          <w:color w:val="000000"/>
          <w:sz w:val="20"/>
          <w:szCs w:val="20"/>
        </w:rPr>
      </w:pPr>
    </w:p>
    <w:p w14:paraId="1740F0CC" w14:textId="77777777" w:rsidR="00BB7657" w:rsidRPr="00BB7657" w:rsidRDefault="00BB7657" w:rsidP="001B2F0A">
      <w:pPr>
        <w:ind w:left="2835"/>
        <w:jc w:val="both"/>
        <w:rPr>
          <w:rFonts w:cs="Arial"/>
          <w:b/>
          <w:bCs/>
          <w:color w:val="000000"/>
          <w:sz w:val="20"/>
          <w:szCs w:val="20"/>
        </w:rPr>
      </w:pPr>
      <w:r w:rsidRPr="00BB7657">
        <w:rPr>
          <w:rFonts w:cs="Arial"/>
          <w:color w:val="000000"/>
          <w:sz w:val="20"/>
          <w:szCs w:val="20"/>
        </w:rPr>
        <w:t xml:space="preserve">Nos casos de contratação de pessoal por tempo determinado para atendimento de necessidade temporária de excepcional interesse público, pode o Município escolher os critérios que serão adotados no processo seletivo simplificado, respeitada a publicidade, normatização e objetividade na avaliação, </w:t>
      </w:r>
      <w:r w:rsidRPr="00BB7657">
        <w:rPr>
          <w:rFonts w:cs="Arial"/>
          <w:b/>
          <w:bCs/>
          <w:color w:val="000000"/>
          <w:sz w:val="20"/>
          <w:szCs w:val="20"/>
        </w:rPr>
        <w:t>que poderá ocorrer unicamente com base no exame de títulos.</w:t>
      </w:r>
    </w:p>
    <w:p w14:paraId="3162786F" w14:textId="77777777" w:rsidR="00BB7657" w:rsidRPr="00BB7657" w:rsidRDefault="00BB7657" w:rsidP="001B2F0A">
      <w:pPr>
        <w:ind w:left="2835"/>
        <w:jc w:val="both"/>
        <w:rPr>
          <w:rFonts w:cs="Arial"/>
          <w:color w:val="000000"/>
          <w:sz w:val="20"/>
          <w:szCs w:val="20"/>
        </w:rPr>
      </w:pPr>
    </w:p>
    <w:p w14:paraId="29B30840" w14:textId="77777777" w:rsidR="00BB7657" w:rsidRPr="00BB7657" w:rsidRDefault="00BB7657" w:rsidP="001B2F0A">
      <w:pPr>
        <w:ind w:left="2835"/>
        <w:jc w:val="both"/>
        <w:rPr>
          <w:rFonts w:cs="Arial"/>
          <w:color w:val="000000"/>
          <w:sz w:val="20"/>
          <w:szCs w:val="20"/>
        </w:rPr>
      </w:pPr>
    </w:p>
    <w:p w14:paraId="5450557E"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Processo:</w:t>
      </w:r>
      <w:r w:rsidRPr="00BB7657">
        <w:rPr>
          <w:rFonts w:cs="Arial"/>
          <w:color w:val="000000"/>
          <w:sz w:val="20"/>
          <w:szCs w:val="20"/>
        </w:rPr>
        <w:tab/>
        <w:t>CON-09/00627280</w:t>
      </w:r>
    </w:p>
    <w:p w14:paraId="28EC9F3D"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Parecer:</w:t>
      </w:r>
      <w:r w:rsidRPr="00BB7657">
        <w:rPr>
          <w:rFonts w:cs="Arial"/>
          <w:color w:val="000000"/>
          <w:sz w:val="20"/>
          <w:szCs w:val="20"/>
        </w:rPr>
        <w:tab/>
        <w:t>COG-706/09</w:t>
      </w:r>
    </w:p>
    <w:p w14:paraId="18A5A02F"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Decisão:</w:t>
      </w:r>
      <w:r w:rsidRPr="00BB7657">
        <w:rPr>
          <w:rFonts w:cs="Arial"/>
          <w:color w:val="000000"/>
          <w:sz w:val="20"/>
          <w:szCs w:val="20"/>
        </w:rPr>
        <w:tab/>
        <w:t>815/2010</w:t>
      </w:r>
    </w:p>
    <w:p w14:paraId="24FEE752"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Origem:</w:t>
      </w:r>
      <w:r w:rsidRPr="00BB7657">
        <w:rPr>
          <w:rFonts w:cs="Arial"/>
          <w:color w:val="000000"/>
          <w:sz w:val="20"/>
          <w:szCs w:val="20"/>
        </w:rPr>
        <w:tab/>
        <w:t>Cliente</w:t>
      </w:r>
    </w:p>
    <w:p w14:paraId="61FCE9C3"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Relator:</w:t>
      </w:r>
      <w:r w:rsidRPr="00BB7657">
        <w:rPr>
          <w:rFonts w:cs="Arial"/>
          <w:color w:val="000000"/>
          <w:sz w:val="20"/>
          <w:szCs w:val="20"/>
        </w:rPr>
        <w:tab/>
        <w:t>Adircélio de Moraes Ferreira Junior</w:t>
      </w:r>
    </w:p>
    <w:p w14:paraId="3EA0C7CA"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Data da Sessão:</w:t>
      </w:r>
      <w:r w:rsidRPr="00BB7657">
        <w:rPr>
          <w:rFonts w:cs="Arial"/>
          <w:color w:val="000000"/>
          <w:sz w:val="20"/>
          <w:szCs w:val="20"/>
        </w:rPr>
        <w:tab/>
        <w:t>29/3/2010</w:t>
      </w:r>
    </w:p>
    <w:p w14:paraId="391D6414"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Data do Diário Oficial:</w:t>
      </w:r>
      <w:r w:rsidRPr="00BB7657">
        <w:rPr>
          <w:rFonts w:cs="Arial"/>
          <w:color w:val="000000"/>
          <w:sz w:val="20"/>
          <w:szCs w:val="20"/>
        </w:rPr>
        <w:tab/>
        <w:t>5/4/2010</w:t>
      </w:r>
    </w:p>
    <w:p w14:paraId="379528FC"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Processos com Decisões Análogas:</w:t>
      </w:r>
    </w:p>
    <w:p w14:paraId="70521D97"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nº Processo</w:t>
      </w:r>
      <w:r w:rsidRPr="00BB7657">
        <w:rPr>
          <w:rFonts w:cs="Arial"/>
          <w:color w:val="000000"/>
          <w:sz w:val="20"/>
          <w:szCs w:val="20"/>
        </w:rPr>
        <w:tab/>
        <w:t>Item do Prejulgado</w:t>
      </w:r>
      <w:r w:rsidRPr="00BB7657">
        <w:rPr>
          <w:rFonts w:cs="Arial"/>
          <w:color w:val="000000"/>
          <w:sz w:val="20"/>
          <w:szCs w:val="20"/>
        </w:rPr>
        <w:tab/>
        <w:t>nº Parecer</w:t>
      </w:r>
      <w:r w:rsidRPr="00BB7657">
        <w:rPr>
          <w:rFonts w:cs="Arial"/>
          <w:color w:val="000000"/>
          <w:sz w:val="20"/>
          <w:szCs w:val="20"/>
        </w:rPr>
        <w:tab/>
        <w:t>nº Decisão</w:t>
      </w:r>
      <w:r w:rsidRPr="00BB7657">
        <w:rPr>
          <w:rFonts w:cs="Arial"/>
          <w:color w:val="000000"/>
          <w:sz w:val="20"/>
          <w:szCs w:val="20"/>
        </w:rPr>
        <w:tab/>
        <w:t>Data Decisão</w:t>
      </w:r>
    </w:p>
    <w:p w14:paraId="19462617" w14:textId="77777777" w:rsidR="00BB7657" w:rsidRPr="00BB7657" w:rsidRDefault="00BB7657" w:rsidP="001B2F0A">
      <w:pPr>
        <w:ind w:left="2835"/>
        <w:jc w:val="both"/>
        <w:rPr>
          <w:rFonts w:cs="Arial"/>
          <w:color w:val="000000"/>
          <w:sz w:val="20"/>
          <w:szCs w:val="20"/>
        </w:rPr>
      </w:pPr>
      <w:r w:rsidRPr="00BB7657">
        <w:rPr>
          <w:rFonts w:cs="Arial"/>
          <w:color w:val="000000"/>
          <w:sz w:val="20"/>
          <w:szCs w:val="20"/>
        </w:rPr>
        <w:t>CON-07/00413340</w:t>
      </w:r>
      <w:r w:rsidRPr="00BB7657">
        <w:rPr>
          <w:rFonts w:cs="Arial"/>
          <w:color w:val="000000"/>
          <w:sz w:val="20"/>
          <w:szCs w:val="20"/>
        </w:rPr>
        <w:tab/>
        <w:t>3 e 7.</w:t>
      </w:r>
      <w:r w:rsidRPr="00BB7657">
        <w:rPr>
          <w:rFonts w:cs="Arial"/>
          <w:color w:val="000000"/>
          <w:sz w:val="20"/>
          <w:szCs w:val="20"/>
        </w:rPr>
        <w:tab/>
        <w:t>COG-530/05</w:t>
      </w:r>
      <w:r w:rsidRPr="00BB7657">
        <w:rPr>
          <w:rFonts w:cs="Arial"/>
          <w:color w:val="000000"/>
          <w:sz w:val="20"/>
          <w:szCs w:val="20"/>
        </w:rPr>
        <w:tab/>
        <w:t xml:space="preserve">4112 </w:t>
      </w:r>
      <w:r w:rsidRPr="00BB7657">
        <w:rPr>
          <w:rFonts w:cs="Arial"/>
          <w:color w:val="000000"/>
          <w:sz w:val="20"/>
          <w:szCs w:val="20"/>
        </w:rPr>
        <w:tab/>
        <w:t>18/12/2007</w:t>
      </w:r>
    </w:p>
    <w:p w14:paraId="7317C596" w14:textId="378A8E37" w:rsidR="00E068C9" w:rsidRPr="000545CF" w:rsidRDefault="00E068C9" w:rsidP="00BB7657">
      <w:pPr>
        <w:jc w:val="both"/>
        <w:rPr>
          <w:rFonts w:cs="Arial"/>
          <w:color w:val="000000"/>
        </w:rPr>
      </w:pPr>
    </w:p>
    <w:p w14:paraId="720403AD" w14:textId="597EA6ED" w:rsidR="00834EC1" w:rsidRPr="000545CF" w:rsidRDefault="00834EC1" w:rsidP="001B2F0A">
      <w:pPr>
        <w:ind w:firstLine="708"/>
        <w:jc w:val="both"/>
        <w:rPr>
          <w:rFonts w:cs="Arial"/>
        </w:rPr>
      </w:pPr>
      <w:r w:rsidRPr="000545CF">
        <w:rPr>
          <w:rFonts w:cs="Arial"/>
        </w:rPr>
        <w:t>Nesse sentido, pugna pela aprovação deste Projeto de Lei, tendo em vista o interesse público envolvido.</w:t>
      </w:r>
    </w:p>
    <w:p w14:paraId="1F0DEB2D" w14:textId="77777777" w:rsidR="00834EC1" w:rsidRPr="000545CF" w:rsidRDefault="00834EC1" w:rsidP="00080DFF">
      <w:pPr>
        <w:jc w:val="both"/>
        <w:rPr>
          <w:rFonts w:cs="Arial"/>
        </w:rPr>
      </w:pPr>
    </w:p>
    <w:p w14:paraId="7403E367" w14:textId="77777777" w:rsidR="00116ABF" w:rsidRPr="000545CF" w:rsidRDefault="00116ABF" w:rsidP="00116ABF">
      <w:pPr>
        <w:jc w:val="both"/>
        <w:rPr>
          <w:rFonts w:cs="Arial"/>
        </w:rPr>
      </w:pPr>
    </w:p>
    <w:p w14:paraId="5437E040" w14:textId="77777777" w:rsidR="00A449C1" w:rsidRPr="000545CF" w:rsidRDefault="007C5631" w:rsidP="00C456D3">
      <w:pPr>
        <w:jc w:val="both"/>
        <w:rPr>
          <w:rFonts w:cs="Arial"/>
          <w:b/>
        </w:rPr>
      </w:pPr>
      <w:r w:rsidRPr="000545CF">
        <w:rPr>
          <w:rFonts w:cs="Arial"/>
          <w:b/>
        </w:rPr>
        <w:t xml:space="preserve">II - </w:t>
      </w:r>
      <w:r w:rsidR="00A449C1" w:rsidRPr="000545CF">
        <w:rPr>
          <w:rFonts w:cs="Arial"/>
          <w:b/>
        </w:rPr>
        <w:t>Do mérito</w:t>
      </w:r>
    </w:p>
    <w:p w14:paraId="7EA2DE93" w14:textId="77777777" w:rsidR="00A449C1" w:rsidRPr="000545CF" w:rsidRDefault="00A449C1" w:rsidP="00C456D3">
      <w:pPr>
        <w:jc w:val="both"/>
        <w:rPr>
          <w:rFonts w:cs="Arial"/>
          <w:b/>
        </w:rPr>
      </w:pPr>
    </w:p>
    <w:p w14:paraId="494199C0" w14:textId="2B96F52F" w:rsidR="008E635E" w:rsidRPr="000545CF" w:rsidRDefault="008E635E" w:rsidP="00DF4DD3">
      <w:pPr>
        <w:ind w:firstLine="708"/>
        <w:jc w:val="both"/>
        <w:rPr>
          <w:rFonts w:cs="Arial"/>
        </w:rPr>
      </w:pPr>
      <w:r w:rsidRPr="000545CF">
        <w:rPr>
          <w:rFonts w:cs="Arial"/>
        </w:rPr>
        <w:t>Trata-se de análise jurídica relativa ao Projeto de Lei n. 00</w:t>
      </w:r>
      <w:r w:rsidR="001A1A24">
        <w:rPr>
          <w:rFonts w:cs="Arial"/>
        </w:rPr>
        <w:t>9</w:t>
      </w:r>
      <w:r w:rsidRPr="000545CF">
        <w:rPr>
          <w:rFonts w:cs="Arial"/>
        </w:rPr>
        <w:t>/20</w:t>
      </w:r>
      <w:r w:rsidR="001A1A24">
        <w:rPr>
          <w:rFonts w:cs="Arial"/>
        </w:rPr>
        <w:t>21</w:t>
      </w:r>
      <w:r w:rsidRPr="000545CF">
        <w:rPr>
          <w:rFonts w:cs="Arial"/>
        </w:rPr>
        <w:t xml:space="preserve"> do Poder Executivo Municipal.</w:t>
      </w:r>
    </w:p>
    <w:p w14:paraId="74B42766" w14:textId="77777777" w:rsidR="00457B03" w:rsidRPr="000545CF" w:rsidRDefault="00457B03" w:rsidP="00C456D3">
      <w:pPr>
        <w:jc w:val="both"/>
        <w:rPr>
          <w:rFonts w:cs="Arial"/>
        </w:rPr>
      </w:pPr>
    </w:p>
    <w:p w14:paraId="3E586D4A" w14:textId="77777777" w:rsidR="008E635E" w:rsidRPr="000545CF" w:rsidRDefault="008E635E" w:rsidP="00DF4DD3">
      <w:pPr>
        <w:ind w:firstLine="708"/>
        <w:jc w:val="both"/>
        <w:rPr>
          <w:rFonts w:cs="Arial"/>
        </w:rPr>
      </w:pPr>
      <w:r w:rsidRPr="000545CF">
        <w:rPr>
          <w:rFonts w:cs="Arial"/>
        </w:rPr>
        <w:t xml:space="preserve">Cumpre ressaltar, que o Poder Executivo detém competência </w:t>
      </w:r>
      <w:r w:rsidR="00826DED" w:rsidRPr="000545CF">
        <w:rPr>
          <w:rFonts w:cs="Arial"/>
        </w:rPr>
        <w:t>privativa</w:t>
      </w:r>
      <w:r w:rsidRPr="000545CF">
        <w:rPr>
          <w:rFonts w:cs="Arial"/>
        </w:rPr>
        <w:t xml:space="preserve"> para organizar e disciplinar os trabalhos administrativos e o quadro de pessoal da Adm</w:t>
      </w:r>
      <w:r w:rsidR="003D7949" w:rsidRPr="000545CF">
        <w:rPr>
          <w:rFonts w:cs="Arial"/>
        </w:rPr>
        <w:t xml:space="preserve">inistração Pública, a criação ou extinção de cargos se dará conforme conveniência, com vistas a atender a necessidade e o interesse público. </w:t>
      </w:r>
    </w:p>
    <w:p w14:paraId="616585D3" w14:textId="77777777" w:rsidR="00814E5A" w:rsidRPr="000545CF" w:rsidRDefault="00814E5A" w:rsidP="008E635E">
      <w:pPr>
        <w:jc w:val="both"/>
        <w:rPr>
          <w:rFonts w:cs="Arial"/>
        </w:rPr>
      </w:pPr>
    </w:p>
    <w:p w14:paraId="0ECBD69B" w14:textId="77777777" w:rsidR="008E635E" w:rsidRPr="000545CF" w:rsidRDefault="002522A8" w:rsidP="00DF4DD3">
      <w:pPr>
        <w:ind w:firstLine="708"/>
        <w:jc w:val="both"/>
        <w:rPr>
          <w:rFonts w:cs="Arial"/>
        </w:rPr>
      </w:pPr>
      <w:r w:rsidRPr="0080355F">
        <w:rPr>
          <w:rFonts w:cs="Arial"/>
        </w:rPr>
        <w:t xml:space="preserve">À vista disso, </w:t>
      </w:r>
      <w:r w:rsidR="00B76597" w:rsidRPr="0080355F">
        <w:rPr>
          <w:rFonts w:cs="Arial"/>
        </w:rPr>
        <w:t>o artigo 7º</w:t>
      </w:r>
      <w:r w:rsidR="0080355F" w:rsidRPr="0080355F">
        <w:rPr>
          <w:rFonts w:cs="Arial"/>
        </w:rPr>
        <w:t xml:space="preserve">, </w:t>
      </w:r>
      <w:r w:rsidR="00B76597" w:rsidRPr="0080355F">
        <w:rPr>
          <w:rFonts w:cs="Arial"/>
        </w:rPr>
        <w:t>S</w:t>
      </w:r>
      <w:r w:rsidR="00826DED" w:rsidRPr="0080355F">
        <w:rPr>
          <w:rFonts w:cs="Arial"/>
        </w:rPr>
        <w:t>eção I do Capítulo II da Lei Orgânica</w:t>
      </w:r>
      <w:r w:rsidRPr="0080355F">
        <w:rPr>
          <w:rFonts w:cs="Arial"/>
        </w:rPr>
        <w:t xml:space="preserve"> Municipal</w:t>
      </w:r>
      <w:r w:rsidR="0080355F">
        <w:rPr>
          <w:rFonts w:cs="Arial"/>
        </w:rPr>
        <w:t>,</w:t>
      </w:r>
      <w:r w:rsidRPr="0080355F">
        <w:rPr>
          <w:rFonts w:cs="Arial"/>
        </w:rPr>
        <w:t xml:space="preserve"> determina</w:t>
      </w:r>
      <w:r w:rsidR="00826DED" w:rsidRPr="0080355F">
        <w:rPr>
          <w:rFonts w:cs="Arial"/>
        </w:rPr>
        <w:t>:</w:t>
      </w:r>
    </w:p>
    <w:p w14:paraId="3CF4C1D0" w14:textId="77777777" w:rsidR="00814E5A" w:rsidRPr="00174C86" w:rsidRDefault="00814E5A" w:rsidP="00826DED">
      <w:pPr>
        <w:shd w:val="clear" w:color="auto" w:fill="FFFFFF"/>
        <w:spacing w:before="75" w:after="75"/>
        <w:ind w:left="2835" w:right="75"/>
        <w:jc w:val="both"/>
        <w:textAlignment w:val="top"/>
        <w:rPr>
          <w:rFonts w:cs="Arial"/>
          <w:color w:val="000000"/>
          <w:sz w:val="20"/>
          <w:szCs w:val="20"/>
        </w:rPr>
      </w:pPr>
      <w:r w:rsidRPr="00174C86">
        <w:rPr>
          <w:rFonts w:cs="Arial"/>
          <w:color w:val="000000"/>
          <w:sz w:val="20"/>
          <w:szCs w:val="20"/>
        </w:rPr>
        <w:t>CAPÍTULO II</w:t>
      </w:r>
    </w:p>
    <w:p w14:paraId="14BC29AC" w14:textId="77777777" w:rsidR="00814E5A" w:rsidRPr="00174C86" w:rsidRDefault="00814E5A" w:rsidP="00826DED">
      <w:pPr>
        <w:shd w:val="clear" w:color="auto" w:fill="FFFFFF"/>
        <w:spacing w:before="75" w:after="75"/>
        <w:ind w:left="2835" w:right="75"/>
        <w:jc w:val="both"/>
        <w:textAlignment w:val="top"/>
        <w:rPr>
          <w:rFonts w:cs="Arial"/>
          <w:color w:val="000000"/>
          <w:sz w:val="20"/>
          <w:szCs w:val="20"/>
        </w:rPr>
      </w:pPr>
      <w:r w:rsidRPr="00174C86">
        <w:rPr>
          <w:rFonts w:cs="Arial"/>
          <w:color w:val="000000"/>
          <w:sz w:val="20"/>
          <w:szCs w:val="20"/>
        </w:rPr>
        <w:t>DA COMPETÊNCIA DO MUNICÍPIO</w:t>
      </w:r>
    </w:p>
    <w:p w14:paraId="11976E8C" w14:textId="77777777" w:rsidR="00814E5A" w:rsidRPr="00174C86" w:rsidRDefault="00814E5A" w:rsidP="00826DED">
      <w:pPr>
        <w:shd w:val="clear" w:color="auto" w:fill="FFFFFF"/>
        <w:spacing w:before="75" w:after="75"/>
        <w:ind w:left="2835" w:right="75"/>
        <w:jc w:val="both"/>
        <w:textAlignment w:val="top"/>
        <w:rPr>
          <w:rFonts w:cs="Arial"/>
          <w:color w:val="000000"/>
          <w:sz w:val="20"/>
          <w:szCs w:val="20"/>
        </w:rPr>
      </w:pPr>
      <w:r w:rsidRPr="00174C86">
        <w:rPr>
          <w:rFonts w:cs="Arial"/>
          <w:color w:val="000000"/>
          <w:sz w:val="20"/>
          <w:szCs w:val="20"/>
        </w:rPr>
        <w:t>SEÇÃO I</w:t>
      </w:r>
    </w:p>
    <w:p w14:paraId="7978BA23" w14:textId="77777777" w:rsidR="00814E5A" w:rsidRPr="00174C86" w:rsidRDefault="00814E5A" w:rsidP="00826DED">
      <w:pPr>
        <w:shd w:val="clear" w:color="auto" w:fill="FFFFFF"/>
        <w:spacing w:before="75" w:after="75"/>
        <w:ind w:left="2835" w:right="75"/>
        <w:jc w:val="both"/>
        <w:textAlignment w:val="top"/>
        <w:rPr>
          <w:rFonts w:cs="Arial"/>
          <w:color w:val="000000"/>
          <w:sz w:val="20"/>
          <w:szCs w:val="20"/>
        </w:rPr>
      </w:pPr>
      <w:r w:rsidRPr="00174C86">
        <w:rPr>
          <w:rFonts w:cs="Arial"/>
          <w:color w:val="000000"/>
          <w:sz w:val="20"/>
          <w:szCs w:val="20"/>
        </w:rPr>
        <w:t>Da Competência Privativa do Município</w:t>
      </w:r>
    </w:p>
    <w:p w14:paraId="2789C348" w14:textId="77777777" w:rsidR="00814E5A" w:rsidRPr="00174C86" w:rsidRDefault="00814E5A" w:rsidP="00826DED">
      <w:pPr>
        <w:shd w:val="clear" w:color="auto" w:fill="FFFFFF"/>
        <w:spacing w:before="75" w:after="75"/>
        <w:ind w:left="2835" w:right="75"/>
        <w:jc w:val="both"/>
        <w:textAlignment w:val="top"/>
        <w:rPr>
          <w:rFonts w:cs="Arial"/>
          <w:color w:val="000000"/>
          <w:sz w:val="20"/>
          <w:szCs w:val="20"/>
        </w:rPr>
      </w:pPr>
      <w:r w:rsidRPr="00174C86">
        <w:rPr>
          <w:rFonts w:cs="Arial"/>
          <w:color w:val="000000"/>
          <w:sz w:val="20"/>
          <w:szCs w:val="20"/>
        </w:rPr>
        <w:t xml:space="preserve"> Art. 7º Compete ao Município:</w:t>
      </w:r>
    </w:p>
    <w:p w14:paraId="6B1570A7" w14:textId="77777777" w:rsidR="00826DED" w:rsidRPr="00174C86" w:rsidRDefault="00826DED" w:rsidP="00826DED">
      <w:pPr>
        <w:shd w:val="clear" w:color="auto" w:fill="FFFFFF"/>
        <w:spacing w:before="75" w:after="75"/>
        <w:ind w:left="2835" w:right="75"/>
        <w:jc w:val="both"/>
        <w:textAlignment w:val="top"/>
        <w:rPr>
          <w:rFonts w:cs="Arial"/>
          <w:color w:val="000000"/>
          <w:sz w:val="20"/>
          <w:szCs w:val="20"/>
        </w:rPr>
      </w:pPr>
      <w:r w:rsidRPr="00174C86">
        <w:rPr>
          <w:rFonts w:cs="Arial"/>
          <w:color w:val="000000"/>
          <w:sz w:val="20"/>
          <w:szCs w:val="20"/>
        </w:rPr>
        <w:t>[...]</w:t>
      </w:r>
    </w:p>
    <w:p w14:paraId="308FAC28" w14:textId="77777777" w:rsidR="00814E5A" w:rsidRPr="00174C86" w:rsidRDefault="00814E5A" w:rsidP="00826DED">
      <w:pPr>
        <w:ind w:left="2835"/>
        <w:jc w:val="both"/>
        <w:rPr>
          <w:rFonts w:cs="Arial"/>
          <w:color w:val="000000"/>
          <w:sz w:val="20"/>
          <w:szCs w:val="20"/>
          <w:shd w:val="clear" w:color="auto" w:fill="FFFFFF"/>
        </w:rPr>
      </w:pPr>
      <w:r w:rsidRPr="00174C86">
        <w:rPr>
          <w:rFonts w:cs="Arial"/>
          <w:color w:val="000000"/>
          <w:sz w:val="20"/>
          <w:szCs w:val="20"/>
          <w:shd w:val="clear" w:color="auto" w:fill="FFFFFF"/>
        </w:rPr>
        <w:t>VIII - instituir o quadro, os planos de carreira e o regime único dos servidores públicos;</w:t>
      </w:r>
    </w:p>
    <w:p w14:paraId="12CC4D2E" w14:textId="77777777" w:rsidR="00814E5A" w:rsidRPr="00174C86" w:rsidRDefault="00814E5A" w:rsidP="00814E5A">
      <w:pPr>
        <w:jc w:val="both"/>
        <w:rPr>
          <w:rFonts w:cs="Arial"/>
          <w:sz w:val="20"/>
          <w:szCs w:val="20"/>
        </w:rPr>
      </w:pPr>
    </w:p>
    <w:p w14:paraId="42B99E99" w14:textId="1B12CC6D" w:rsidR="00826DED" w:rsidRPr="000545CF" w:rsidRDefault="00826DED" w:rsidP="00DF4DD3">
      <w:pPr>
        <w:ind w:firstLine="708"/>
        <w:jc w:val="both"/>
        <w:rPr>
          <w:rFonts w:cs="Arial"/>
        </w:rPr>
      </w:pPr>
      <w:r w:rsidRPr="000545CF">
        <w:rPr>
          <w:rFonts w:cs="Arial"/>
        </w:rPr>
        <w:t xml:space="preserve">Nesse diapasão, o artigo </w:t>
      </w:r>
      <w:r w:rsidR="00641A49">
        <w:rPr>
          <w:rFonts w:cs="Arial"/>
        </w:rPr>
        <w:t>10</w:t>
      </w:r>
      <w:r w:rsidRPr="000545CF">
        <w:rPr>
          <w:rFonts w:cs="Arial"/>
        </w:rPr>
        <w:t xml:space="preserve"> </w:t>
      </w:r>
      <w:r w:rsidR="00FC61E0">
        <w:rPr>
          <w:rFonts w:cs="Arial"/>
        </w:rPr>
        <w:t>do citado diploma legal</w:t>
      </w:r>
      <w:r w:rsidR="006B047E">
        <w:rPr>
          <w:rFonts w:cs="Arial"/>
        </w:rPr>
        <w:t>,</w:t>
      </w:r>
      <w:r w:rsidRPr="000545CF">
        <w:rPr>
          <w:rFonts w:cs="Arial"/>
        </w:rPr>
        <w:t xml:space="preserve"> </w:t>
      </w:r>
      <w:r w:rsidR="002522A8">
        <w:rPr>
          <w:rFonts w:cs="Arial"/>
        </w:rPr>
        <w:t>dispõe</w:t>
      </w:r>
      <w:r w:rsidRPr="000545CF">
        <w:rPr>
          <w:rFonts w:cs="Arial"/>
        </w:rPr>
        <w:t>:</w:t>
      </w:r>
    </w:p>
    <w:p w14:paraId="660638F5" w14:textId="77777777" w:rsidR="00814E5A" w:rsidRPr="000545CF" w:rsidRDefault="00814E5A" w:rsidP="00814E5A">
      <w:pPr>
        <w:jc w:val="both"/>
        <w:rPr>
          <w:rFonts w:cs="Arial"/>
        </w:rPr>
      </w:pPr>
      <w:r w:rsidRPr="000545CF">
        <w:rPr>
          <w:rFonts w:cs="Arial"/>
        </w:rPr>
        <w:t xml:space="preserve"> </w:t>
      </w:r>
    </w:p>
    <w:p w14:paraId="30EC445A" w14:textId="49661740" w:rsidR="00641A49" w:rsidRPr="0078169F" w:rsidRDefault="00641A49" w:rsidP="0078169F">
      <w:pPr>
        <w:shd w:val="clear" w:color="auto" w:fill="FFFFFF"/>
        <w:spacing w:before="75" w:after="75"/>
        <w:ind w:left="2835" w:right="75"/>
        <w:jc w:val="both"/>
        <w:textAlignment w:val="top"/>
        <w:rPr>
          <w:sz w:val="20"/>
          <w:szCs w:val="20"/>
        </w:rPr>
      </w:pPr>
      <w:r w:rsidRPr="0078169F">
        <w:rPr>
          <w:sz w:val="20"/>
          <w:szCs w:val="20"/>
        </w:rPr>
        <w:t>Art. 10. A administração pública direta, indireta ou fundacional, de qualquer dos Poderes do Município, obedece aos princípios de legalidade, impessoalidade, moralidade, publicidade, eficiência, e também o seguinte:</w:t>
      </w:r>
    </w:p>
    <w:p w14:paraId="6C96D4B4" w14:textId="77777777" w:rsidR="00641A49" w:rsidRPr="0078169F" w:rsidRDefault="00641A49" w:rsidP="0078169F">
      <w:pPr>
        <w:shd w:val="clear" w:color="auto" w:fill="FFFFFF"/>
        <w:spacing w:before="75" w:after="75"/>
        <w:ind w:left="2835" w:right="75"/>
        <w:jc w:val="both"/>
        <w:textAlignment w:val="top"/>
        <w:rPr>
          <w:sz w:val="20"/>
          <w:szCs w:val="20"/>
        </w:rPr>
      </w:pPr>
    </w:p>
    <w:p w14:paraId="18E195CD" w14:textId="00DA8BE4" w:rsidR="00641A49" w:rsidRPr="0078169F" w:rsidRDefault="00641A49" w:rsidP="0078169F">
      <w:pPr>
        <w:shd w:val="clear" w:color="auto" w:fill="FFFFFF"/>
        <w:spacing w:before="75" w:after="75"/>
        <w:ind w:left="2835" w:right="75"/>
        <w:jc w:val="both"/>
        <w:textAlignment w:val="top"/>
        <w:rPr>
          <w:rFonts w:cs="Arial"/>
          <w:color w:val="000000"/>
          <w:sz w:val="20"/>
          <w:szCs w:val="20"/>
          <w:shd w:val="clear" w:color="auto" w:fill="FFFFFF"/>
        </w:rPr>
      </w:pPr>
      <w:r w:rsidRPr="0078169F">
        <w:rPr>
          <w:sz w:val="20"/>
          <w:szCs w:val="20"/>
        </w:rPr>
        <w:t>IX - a lei estabelecerá os casos de contratação por tempo determinado para atender a necessidade temporária de excepcional interesse público;</w:t>
      </w:r>
    </w:p>
    <w:p w14:paraId="07F7C588" w14:textId="5704BCD7" w:rsidR="00641A49" w:rsidRDefault="00641A49" w:rsidP="00DF4DD3">
      <w:pPr>
        <w:spacing w:before="100" w:beforeAutospacing="1" w:after="100" w:afterAutospacing="1"/>
        <w:ind w:firstLine="708"/>
        <w:jc w:val="both"/>
        <w:rPr>
          <w:rFonts w:cs="Arial"/>
          <w:color w:val="000000"/>
        </w:rPr>
      </w:pPr>
      <w:r w:rsidRPr="0023158F">
        <w:rPr>
          <w:rFonts w:cs="Arial"/>
          <w:color w:val="000000"/>
        </w:rPr>
        <w:t>É consabido que a investidura em cargo ou emprego público depende de aprovação prévia em concurso público de provas ou de provas e títulos, de acordo com a natureza e a complexidade do cargo ou emprego, na forma prevista em lei, ressalvadas as nomeações para cargo em comissão declarado de livre nomeação e exoneração. Essa é a redação do inciso II do art. 37 da Constituição Federal, que veda em regra o ingresso no serviço público que não seja sob a modalidade de certame público.</w:t>
      </w:r>
    </w:p>
    <w:p w14:paraId="4BD6C60A" w14:textId="09D76F1D" w:rsidR="001A1A24" w:rsidRDefault="006315D6" w:rsidP="006315D6">
      <w:pPr>
        <w:spacing w:before="100" w:beforeAutospacing="1" w:after="100" w:afterAutospacing="1"/>
        <w:ind w:firstLine="708"/>
        <w:jc w:val="both"/>
      </w:pPr>
      <w:r w:rsidRPr="006315D6">
        <w:rPr>
          <w:rFonts w:cs="Arial"/>
        </w:rPr>
        <w:t>Contudo, o citado diploma legal, estabeleceu em seu inciso</w:t>
      </w:r>
      <w:r w:rsidR="001A1A24" w:rsidRPr="006315D6">
        <w:t xml:space="preserve"> IX, autoriza</w:t>
      </w:r>
      <w:r w:rsidRPr="006315D6">
        <w:t>ção para</w:t>
      </w:r>
      <w:r w:rsidR="001A1A24" w:rsidRPr="006315D6">
        <w:t xml:space="preserve"> contratações de pessoal, sem concurso público, desde que indispensáveis ao atendimento de necessidade temporária de excepcional interesse público, quer para o desempenho das atividades de caráter eventual, temporário ou excepcional, quer para o desempenho das atividades de caráter regular e permanente</w:t>
      </w:r>
      <w:r>
        <w:t>, senão vejamos:</w:t>
      </w:r>
    </w:p>
    <w:p w14:paraId="0B8446E4" w14:textId="77777777" w:rsidR="006315D6" w:rsidRPr="0023158F" w:rsidRDefault="006315D6" w:rsidP="006315D6">
      <w:pPr>
        <w:spacing w:before="100" w:beforeAutospacing="1" w:after="100" w:afterAutospacing="1"/>
        <w:ind w:left="2835"/>
        <w:jc w:val="both"/>
        <w:rPr>
          <w:rFonts w:cs="Arial"/>
          <w:color w:val="000000"/>
          <w:sz w:val="20"/>
          <w:szCs w:val="20"/>
        </w:rPr>
      </w:pPr>
      <w:r w:rsidRPr="0023158F">
        <w:rPr>
          <w:rFonts w:cs="Arial"/>
          <w:color w:val="000000"/>
          <w:sz w:val="20"/>
          <w:szCs w:val="20"/>
        </w:rPr>
        <w:t xml:space="preserve">"Art. 37 - A administração pública direta e indireta de qualquer dos Poderes da União, dos Estados, do Distrito Federal e dos Municípios obedecerá aos princípios da legalidade, </w:t>
      </w:r>
      <w:r w:rsidRPr="0023158F">
        <w:rPr>
          <w:rFonts w:cs="Arial"/>
          <w:color w:val="000000"/>
          <w:sz w:val="20"/>
          <w:szCs w:val="20"/>
        </w:rPr>
        <w:lastRenderedPageBreak/>
        <w:t>impessoalidade, moralidade, publicidade e eficiência e, também, ao seguinte:</w:t>
      </w:r>
    </w:p>
    <w:p w14:paraId="6CA048EE" w14:textId="77777777" w:rsidR="006315D6" w:rsidRPr="0023158F" w:rsidRDefault="006315D6" w:rsidP="006315D6">
      <w:pPr>
        <w:spacing w:before="100" w:beforeAutospacing="1" w:after="100" w:afterAutospacing="1"/>
        <w:ind w:left="2835"/>
        <w:jc w:val="both"/>
        <w:rPr>
          <w:rFonts w:cs="Arial"/>
          <w:color w:val="000000"/>
          <w:sz w:val="20"/>
          <w:szCs w:val="20"/>
        </w:rPr>
      </w:pPr>
      <w:r w:rsidRPr="0023158F">
        <w:rPr>
          <w:rFonts w:cs="Arial"/>
          <w:color w:val="000000"/>
          <w:sz w:val="20"/>
          <w:szCs w:val="20"/>
        </w:rPr>
        <w:t>[...]</w:t>
      </w:r>
    </w:p>
    <w:p w14:paraId="5C1AC3D3" w14:textId="77777777" w:rsidR="006315D6" w:rsidRPr="0023158F" w:rsidRDefault="006315D6" w:rsidP="006315D6">
      <w:pPr>
        <w:spacing w:before="100" w:beforeAutospacing="1" w:after="100" w:afterAutospacing="1"/>
        <w:ind w:left="2835"/>
        <w:jc w:val="both"/>
        <w:rPr>
          <w:rFonts w:cs="Arial"/>
          <w:color w:val="000000"/>
          <w:sz w:val="20"/>
          <w:szCs w:val="20"/>
        </w:rPr>
      </w:pPr>
      <w:r w:rsidRPr="0023158F">
        <w:rPr>
          <w:rFonts w:cs="Arial"/>
          <w:color w:val="000000"/>
          <w:sz w:val="20"/>
          <w:szCs w:val="20"/>
        </w:rPr>
        <w:t>IX - a lei estabelecerá os casos de contratação por prazo determinado para atender a necessidade temporária de excepcional interesse público".</w:t>
      </w:r>
    </w:p>
    <w:p w14:paraId="25DE9B72" w14:textId="54D1D22D" w:rsidR="001A1A24" w:rsidRPr="0023158F" w:rsidRDefault="006315D6" w:rsidP="00DF4DD3">
      <w:pPr>
        <w:spacing w:before="100" w:beforeAutospacing="1" w:after="100" w:afterAutospacing="1"/>
        <w:ind w:firstLine="708"/>
        <w:jc w:val="both"/>
        <w:rPr>
          <w:rFonts w:cs="Arial"/>
          <w:color w:val="000000"/>
        </w:rPr>
      </w:pPr>
      <w:bookmarkStart w:id="1" w:name="FOOTNOTE_1"/>
      <w:r w:rsidRPr="006315D6">
        <w:rPr>
          <w:rFonts w:cs="Arial"/>
          <w:color w:val="000000"/>
        </w:rPr>
        <w:t>Desta feita</w:t>
      </w:r>
      <w:r w:rsidR="001A1A24" w:rsidRPr="0023158F">
        <w:rPr>
          <w:rFonts w:cs="Arial"/>
          <w:color w:val="000000"/>
        </w:rPr>
        <w:t>,</w:t>
      </w:r>
      <w:r w:rsidRPr="006315D6">
        <w:rPr>
          <w:rFonts w:cs="Arial"/>
          <w:color w:val="000000"/>
        </w:rPr>
        <w:t xml:space="preserve"> é forçoso concluir que a</w:t>
      </w:r>
      <w:r w:rsidR="0093474D">
        <w:rPr>
          <w:rFonts w:cs="Arial"/>
          <w:color w:val="000000"/>
        </w:rPr>
        <w:t xml:space="preserve"> regra aludida na </w:t>
      </w:r>
      <w:r w:rsidRPr="006315D6">
        <w:rPr>
          <w:rFonts w:cs="Arial"/>
          <w:color w:val="000000"/>
        </w:rPr>
        <w:t xml:space="preserve">norma </w:t>
      </w:r>
      <w:r w:rsidR="0093474D">
        <w:rPr>
          <w:rFonts w:cs="Arial"/>
          <w:color w:val="000000"/>
        </w:rPr>
        <w:t>foi</w:t>
      </w:r>
      <w:r w:rsidRPr="006315D6">
        <w:rPr>
          <w:rFonts w:cs="Arial"/>
          <w:color w:val="000000"/>
        </w:rPr>
        <w:t xml:space="preserve"> </w:t>
      </w:r>
      <w:r w:rsidR="0093474D">
        <w:rPr>
          <w:rFonts w:cs="Arial"/>
          <w:color w:val="000000"/>
        </w:rPr>
        <w:t>concisa</w:t>
      </w:r>
      <w:r w:rsidR="001A1A24" w:rsidRPr="0023158F">
        <w:rPr>
          <w:rFonts w:cs="Arial"/>
          <w:color w:val="000000"/>
        </w:rPr>
        <w:t xml:space="preserve"> ao admitir a contratação por prazo determinado, de modo que a mesma somente deve ser permitida quando for para suprir a ausência de servidor concursado.</w:t>
      </w:r>
    </w:p>
    <w:p w14:paraId="67FE1C15" w14:textId="4A89013F" w:rsidR="001A1A24" w:rsidRPr="0023158F" w:rsidRDefault="001A1A24" w:rsidP="00DF4DD3">
      <w:pPr>
        <w:spacing w:before="100" w:beforeAutospacing="1" w:after="100" w:afterAutospacing="1"/>
        <w:ind w:firstLine="708"/>
        <w:jc w:val="both"/>
        <w:rPr>
          <w:rFonts w:cs="Arial"/>
          <w:color w:val="000000"/>
        </w:rPr>
      </w:pPr>
      <w:r w:rsidRPr="0023158F">
        <w:rPr>
          <w:rFonts w:cs="Arial"/>
          <w:color w:val="000000"/>
        </w:rPr>
        <w:t>Hely Lopes Meirelles</w:t>
      </w:r>
      <w:r w:rsidR="00F578F8">
        <w:rPr>
          <w:rStyle w:val="Refdenotaderodap"/>
          <w:rFonts w:cs="Arial"/>
          <w:color w:val="000000"/>
        </w:rPr>
        <w:footnoteReference w:id="1"/>
      </w:r>
      <w:r w:rsidRPr="0023158F">
        <w:rPr>
          <w:rFonts w:cs="Arial"/>
          <w:color w:val="000000"/>
        </w:rPr>
        <w:t>, em sua obra Direito Administrativo Municipal, sobre a contratação por tempo determinado, de maneira muito breve, ensina:</w:t>
      </w:r>
    </w:p>
    <w:p w14:paraId="1A885043" w14:textId="77777777" w:rsidR="001A1A24" w:rsidRPr="0023158F" w:rsidRDefault="001A1A24" w:rsidP="006315D6">
      <w:pPr>
        <w:ind w:left="2160"/>
        <w:jc w:val="both"/>
        <w:rPr>
          <w:rFonts w:cs="Arial"/>
          <w:color w:val="000000"/>
          <w:sz w:val="20"/>
          <w:szCs w:val="20"/>
        </w:rPr>
      </w:pPr>
      <w:r w:rsidRPr="0023158F">
        <w:rPr>
          <w:rFonts w:cs="Arial"/>
          <w:color w:val="000000"/>
          <w:sz w:val="20"/>
          <w:szCs w:val="20"/>
        </w:rPr>
        <w:t>"Os contratados por prazo determinado são os servidores públicos submetidos ao regime jurídico especial da lei prevista no art. 37, IX, da Carta Magna, bem como o regime geral da previdência social. A contratação só pode ser por tempo determinado e com finalidade de atender a necessidade temporária e de excepcional interesse público. Fora daí, tal contratação tende a contornar a exigência de concurso público, caracterizando fraude constitucional".</w:t>
      </w:r>
    </w:p>
    <w:p w14:paraId="7A7BCCC3" w14:textId="3187EDFD" w:rsidR="001A1A24" w:rsidRPr="00E153C5" w:rsidRDefault="001A1A24" w:rsidP="00DF4DD3">
      <w:pPr>
        <w:spacing w:before="100" w:beforeAutospacing="1" w:after="100" w:afterAutospacing="1"/>
        <w:ind w:firstLine="708"/>
        <w:jc w:val="both"/>
        <w:rPr>
          <w:rFonts w:cs="Arial"/>
          <w:color w:val="000000"/>
        </w:rPr>
      </w:pPr>
      <w:r w:rsidRPr="0023158F">
        <w:rPr>
          <w:rFonts w:cs="Arial"/>
          <w:color w:val="000000"/>
        </w:rPr>
        <w:t xml:space="preserve">Imperioso assinalar, então, que apenas com a superveniência de lei regulamentadora determinado ente da Federação poderá implementar a contratação temporária sem concurso público. </w:t>
      </w:r>
    </w:p>
    <w:p w14:paraId="23E0CCEA" w14:textId="02BC7925" w:rsidR="006315D6" w:rsidRPr="00E153C5" w:rsidRDefault="00E153C5" w:rsidP="00DF4DD3">
      <w:pPr>
        <w:spacing w:before="100" w:beforeAutospacing="1" w:after="100" w:afterAutospacing="1"/>
        <w:ind w:firstLine="708"/>
        <w:jc w:val="both"/>
        <w:rPr>
          <w:rFonts w:cs="Arial"/>
          <w:color w:val="000000"/>
        </w:rPr>
      </w:pPr>
      <w:r w:rsidRPr="00E153C5">
        <w:rPr>
          <w:rFonts w:cs="Arial"/>
          <w:color w:val="000000"/>
        </w:rPr>
        <w:t>Nota-se, no entanto, que a</w:t>
      </w:r>
      <w:bookmarkEnd w:id="1"/>
      <w:r w:rsidR="006315D6" w:rsidRPr="00E153C5">
        <w:rPr>
          <w:rFonts w:cs="Arial"/>
          <w:color w:val="000000"/>
        </w:rPr>
        <w:t xml:space="preserve"> contratação temporária de pessoal por excepcional interesse público deverá ser regulamentada através de lei de iniciativa do Poder Executivo, a ser aplicada no âmbito dos Poderes e órgãos do ente federado, devendo o instrumento legal estabelecer as condições em que serão realizadas as admissões temporárias de pessoal.</w:t>
      </w:r>
    </w:p>
    <w:p w14:paraId="6B79D6B7" w14:textId="7B461BCA" w:rsidR="00FB627B" w:rsidRDefault="000545CF" w:rsidP="00DF4DD3">
      <w:pPr>
        <w:shd w:val="clear" w:color="auto" w:fill="FFFFFF"/>
        <w:spacing w:before="75" w:after="75"/>
        <w:ind w:right="75" w:firstLine="708"/>
        <w:jc w:val="both"/>
        <w:textAlignment w:val="top"/>
        <w:rPr>
          <w:rFonts w:cs="Arial"/>
          <w:color w:val="000000"/>
        </w:rPr>
      </w:pPr>
      <w:r w:rsidRPr="000545CF">
        <w:rPr>
          <w:rFonts w:cs="Arial"/>
          <w:color w:val="000000"/>
        </w:rPr>
        <w:t>Por fim,</w:t>
      </w:r>
      <w:r w:rsidR="004D3FE3">
        <w:rPr>
          <w:rFonts w:cs="Arial"/>
          <w:color w:val="000000"/>
        </w:rPr>
        <w:t xml:space="preserve"> é</w:t>
      </w:r>
      <w:r w:rsidRPr="000545CF">
        <w:rPr>
          <w:rFonts w:cs="Arial"/>
          <w:color w:val="000000"/>
        </w:rPr>
        <w:t xml:space="preserve"> imprescindível </w:t>
      </w:r>
      <w:r w:rsidR="006A60D7" w:rsidRPr="000545CF">
        <w:rPr>
          <w:rFonts w:cs="Arial"/>
          <w:color w:val="000000"/>
        </w:rPr>
        <w:t xml:space="preserve">observar </w:t>
      </w:r>
      <w:r w:rsidR="003402C9">
        <w:rPr>
          <w:rFonts w:cs="Arial"/>
          <w:color w:val="000000"/>
        </w:rPr>
        <w:t>que a norma regulamentadora, qual seja, Lei</w:t>
      </w:r>
      <w:r w:rsidR="00DF4DD3">
        <w:rPr>
          <w:rFonts w:cs="Arial"/>
          <w:color w:val="000000"/>
        </w:rPr>
        <w:t xml:space="preserve"> n. 1.690/2008,</w:t>
      </w:r>
      <w:r w:rsidR="003402C9">
        <w:rPr>
          <w:rFonts w:cs="Arial"/>
          <w:color w:val="000000"/>
        </w:rPr>
        <w:t xml:space="preserve"> encontra-se vigente no Município</w:t>
      </w:r>
      <w:r w:rsidR="00FB627B">
        <w:rPr>
          <w:rFonts w:cs="Arial"/>
          <w:color w:val="000000"/>
        </w:rPr>
        <w:t xml:space="preserve"> de Schroeder, o que se pretende com o projeto </w:t>
      </w:r>
      <w:r w:rsidR="00DF4DD3">
        <w:rPr>
          <w:rFonts w:cs="Arial"/>
          <w:color w:val="000000"/>
        </w:rPr>
        <w:t>em análise</w:t>
      </w:r>
      <w:r w:rsidR="00FB627B">
        <w:rPr>
          <w:rFonts w:cs="Arial"/>
          <w:color w:val="000000"/>
        </w:rPr>
        <w:t xml:space="preserve"> </w:t>
      </w:r>
      <w:r w:rsidR="003402C9">
        <w:rPr>
          <w:rFonts w:cs="Arial"/>
          <w:color w:val="000000"/>
        </w:rPr>
        <w:t>é alterar a mesma</w:t>
      </w:r>
      <w:r w:rsidR="003C1375">
        <w:rPr>
          <w:rFonts w:cs="Arial"/>
          <w:color w:val="000000"/>
        </w:rPr>
        <w:t>,</w:t>
      </w:r>
      <w:r w:rsidR="003402C9">
        <w:rPr>
          <w:rFonts w:cs="Arial"/>
          <w:color w:val="000000"/>
        </w:rPr>
        <w:t xml:space="preserve"> a fim de possibilitar a contratação de temporários utilizando como </w:t>
      </w:r>
      <w:r w:rsidR="00FB627B">
        <w:rPr>
          <w:rFonts w:cs="Arial"/>
          <w:color w:val="000000"/>
        </w:rPr>
        <w:t>método</w:t>
      </w:r>
      <w:r w:rsidR="003402C9">
        <w:rPr>
          <w:rFonts w:cs="Arial"/>
          <w:color w:val="000000"/>
        </w:rPr>
        <w:t xml:space="preserve"> classificatório o exame de títulos</w:t>
      </w:r>
      <w:r w:rsidR="00FB627B">
        <w:rPr>
          <w:rFonts w:cs="Arial"/>
          <w:color w:val="000000"/>
        </w:rPr>
        <w:t>.</w:t>
      </w:r>
    </w:p>
    <w:p w14:paraId="73D9831E" w14:textId="77777777" w:rsidR="00FB627B" w:rsidRDefault="00FB627B" w:rsidP="000545CF">
      <w:pPr>
        <w:shd w:val="clear" w:color="auto" w:fill="FFFFFF"/>
        <w:spacing w:before="75" w:after="75"/>
        <w:ind w:right="75"/>
        <w:jc w:val="both"/>
        <w:textAlignment w:val="top"/>
        <w:rPr>
          <w:rFonts w:cs="Arial"/>
          <w:color w:val="000000"/>
        </w:rPr>
      </w:pPr>
    </w:p>
    <w:p w14:paraId="4D63D2FD" w14:textId="15603191" w:rsidR="00832A3A" w:rsidRPr="00127CEB" w:rsidRDefault="00FB627B" w:rsidP="00DF4DD3">
      <w:pPr>
        <w:shd w:val="clear" w:color="auto" w:fill="FFFFFF"/>
        <w:spacing w:before="75" w:after="75"/>
        <w:ind w:right="75" w:firstLine="708"/>
        <w:jc w:val="both"/>
        <w:textAlignment w:val="top"/>
        <w:rPr>
          <w:rFonts w:cs="Arial"/>
          <w:color w:val="000000"/>
        </w:rPr>
      </w:pPr>
      <w:r>
        <w:rPr>
          <w:rFonts w:cs="Arial"/>
          <w:color w:val="000000"/>
        </w:rPr>
        <w:t xml:space="preserve">Nesse sentido, </w:t>
      </w:r>
      <w:r w:rsidR="009D6A48">
        <w:rPr>
          <w:rFonts w:cs="Arial"/>
          <w:color w:val="000000"/>
        </w:rPr>
        <w:t>o Tribunal de Contas do Estados de Santa Catarina</w:t>
      </w:r>
      <w:r>
        <w:rPr>
          <w:rFonts w:cs="Arial"/>
          <w:color w:val="000000"/>
        </w:rPr>
        <w:t xml:space="preserve"> exarou prejulgado n. 2041 sobre o tema suscitado</w:t>
      </w:r>
      <w:r w:rsidR="00DF4DD3">
        <w:rPr>
          <w:rFonts w:cs="Arial"/>
          <w:color w:val="000000"/>
        </w:rPr>
        <w:t>,</w:t>
      </w:r>
      <w:r>
        <w:rPr>
          <w:rFonts w:cs="Arial"/>
          <w:color w:val="000000"/>
        </w:rPr>
        <w:t xml:space="preserve"> reconhecendo a </w:t>
      </w:r>
      <w:r w:rsidR="009D6A48">
        <w:rPr>
          <w:rFonts w:cs="Arial"/>
          <w:color w:val="000000"/>
        </w:rPr>
        <w:t>legalidade</w:t>
      </w:r>
      <w:r w:rsidR="00DF4DD3">
        <w:rPr>
          <w:rFonts w:cs="Arial"/>
          <w:color w:val="000000"/>
        </w:rPr>
        <w:t xml:space="preserve"> da alteração pretendida. </w:t>
      </w:r>
    </w:p>
    <w:p w14:paraId="09A1FF71" w14:textId="77777777" w:rsidR="00320BC1" w:rsidRPr="000545CF" w:rsidRDefault="00320BC1" w:rsidP="00BD5858">
      <w:pPr>
        <w:jc w:val="both"/>
        <w:rPr>
          <w:rFonts w:cs="Arial"/>
          <w:color w:val="58595B"/>
          <w:sz w:val="21"/>
          <w:szCs w:val="21"/>
        </w:rPr>
      </w:pPr>
    </w:p>
    <w:p w14:paraId="26D14920" w14:textId="77777777" w:rsidR="00296293" w:rsidRPr="000545CF" w:rsidRDefault="007C5631" w:rsidP="00296293">
      <w:pPr>
        <w:jc w:val="both"/>
        <w:rPr>
          <w:rFonts w:cs="Arial"/>
          <w:b/>
        </w:rPr>
      </w:pPr>
      <w:r w:rsidRPr="000545CF">
        <w:rPr>
          <w:rFonts w:cs="Arial"/>
          <w:b/>
        </w:rPr>
        <w:t xml:space="preserve">III </w:t>
      </w:r>
      <w:r w:rsidR="0055265F" w:rsidRPr="000545CF">
        <w:rPr>
          <w:rFonts w:cs="Arial"/>
          <w:b/>
        </w:rPr>
        <w:t>–</w:t>
      </w:r>
      <w:r w:rsidRPr="000545CF">
        <w:rPr>
          <w:rFonts w:cs="Arial"/>
          <w:b/>
        </w:rPr>
        <w:t xml:space="preserve"> </w:t>
      </w:r>
      <w:r w:rsidR="000B4AC4" w:rsidRPr="000545CF">
        <w:rPr>
          <w:rFonts w:cs="Arial"/>
          <w:b/>
        </w:rPr>
        <w:t>Conclusão</w:t>
      </w:r>
    </w:p>
    <w:p w14:paraId="45EF1782" w14:textId="77777777" w:rsidR="0055265F" w:rsidRPr="000545CF" w:rsidRDefault="0055265F" w:rsidP="00296293">
      <w:pPr>
        <w:jc w:val="both"/>
        <w:rPr>
          <w:rFonts w:cs="Arial"/>
          <w:b/>
        </w:rPr>
      </w:pPr>
    </w:p>
    <w:p w14:paraId="0065A9A0" w14:textId="3FA9F24D" w:rsidR="000545CF" w:rsidRPr="000545CF" w:rsidRDefault="00DF4DD3" w:rsidP="00DF4DD3">
      <w:pPr>
        <w:ind w:firstLine="708"/>
        <w:jc w:val="both"/>
        <w:rPr>
          <w:rFonts w:cs="Arial"/>
        </w:rPr>
      </w:pPr>
      <w:r>
        <w:rPr>
          <w:rFonts w:cs="Arial"/>
        </w:rPr>
        <w:t>Por tudo quanto exposto e tendo</w:t>
      </w:r>
      <w:r w:rsidR="000545CF" w:rsidRPr="000545CF">
        <w:rPr>
          <w:rFonts w:cs="Arial"/>
        </w:rPr>
        <w:t xml:space="preserve"> em vista a discricionariedade atinente ao Poder Executivo, opinamos pela juridicidade e boa técnica legislativa do projeto, podendo seguir à deliberação em plenário.</w:t>
      </w:r>
    </w:p>
    <w:p w14:paraId="572918F8" w14:textId="77777777" w:rsidR="000D7A25" w:rsidRPr="000545CF" w:rsidRDefault="000D7A25" w:rsidP="000D7A25">
      <w:pPr>
        <w:jc w:val="both"/>
        <w:rPr>
          <w:rFonts w:cs="Arial"/>
        </w:rPr>
      </w:pPr>
    </w:p>
    <w:p w14:paraId="5EAFC4A0" w14:textId="77777777" w:rsidR="003C5816" w:rsidRPr="000545CF" w:rsidRDefault="003C5816" w:rsidP="00180281">
      <w:pPr>
        <w:jc w:val="both"/>
        <w:rPr>
          <w:rFonts w:cs="Arial"/>
          <w:highlight w:val="yellow"/>
        </w:rPr>
      </w:pPr>
    </w:p>
    <w:p w14:paraId="181710E2" w14:textId="77777777" w:rsidR="00D96B20" w:rsidRPr="000545CF" w:rsidRDefault="003C5816" w:rsidP="00180281">
      <w:pPr>
        <w:jc w:val="both"/>
        <w:rPr>
          <w:rFonts w:cs="Arial"/>
        </w:rPr>
      </w:pPr>
      <w:r w:rsidRPr="000545CF">
        <w:rPr>
          <w:rFonts w:cs="Arial"/>
        </w:rPr>
        <w:t xml:space="preserve"> É o parecer.</w:t>
      </w:r>
    </w:p>
    <w:p w14:paraId="47EF7103" w14:textId="77777777" w:rsidR="0064518F" w:rsidRPr="000545CF" w:rsidRDefault="0064518F" w:rsidP="00180281">
      <w:pPr>
        <w:jc w:val="both"/>
        <w:rPr>
          <w:rFonts w:cs="Arial"/>
        </w:rPr>
      </w:pPr>
    </w:p>
    <w:p w14:paraId="47CF61CC" w14:textId="77777777" w:rsidR="0064518F" w:rsidRPr="000545CF" w:rsidRDefault="0064518F" w:rsidP="00180281">
      <w:pPr>
        <w:jc w:val="both"/>
        <w:rPr>
          <w:rFonts w:cs="Arial"/>
        </w:rPr>
      </w:pPr>
    </w:p>
    <w:p w14:paraId="79E7A38D" w14:textId="75A99834" w:rsidR="00296293" w:rsidRPr="000545CF" w:rsidRDefault="00296293" w:rsidP="00296293">
      <w:pPr>
        <w:jc w:val="both"/>
        <w:rPr>
          <w:rFonts w:cs="Arial"/>
        </w:rPr>
      </w:pPr>
      <w:r w:rsidRPr="000545CF">
        <w:rPr>
          <w:rFonts w:cs="Arial"/>
        </w:rPr>
        <w:t>Schroeder</w:t>
      </w:r>
      <w:r w:rsidR="001E477F" w:rsidRPr="000545CF">
        <w:rPr>
          <w:rFonts w:cs="Arial"/>
        </w:rPr>
        <w:t xml:space="preserve"> (SC)</w:t>
      </w:r>
      <w:r w:rsidRPr="000545CF">
        <w:rPr>
          <w:rFonts w:cs="Arial"/>
        </w:rPr>
        <w:t xml:space="preserve">, </w:t>
      </w:r>
      <w:r w:rsidR="000545CF" w:rsidRPr="000545CF">
        <w:rPr>
          <w:rFonts w:cs="Arial"/>
        </w:rPr>
        <w:t>1</w:t>
      </w:r>
      <w:r w:rsidR="00DF4DD3">
        <w:rPr>
          <w:rFonts w:cs="Arial"/>
        </w:rPr>
        <w:t>2</w:t>
      </w:r>
      <w:r w:rsidR="00C96BB7" w:rsidRPr="000545CF">
        <w:rPr>
          <w:rFonts w:cs="Arial"/>
        </w:rPr>
        <w:t xml:space="preserve"> </w:t>
      </w:r>
      <w:r w:rsidR="00C456D3" w:rsidRPr="000545CF">
        <w:rPr>
          <w:rFonts w:cs="Arial"/>
        </w:rPr>
        <w:t xml:space="preserve">de </w:t>
      </w:r>
      <w:r w:rsidR="000749BB" w:rsidRPr="000545CF">
        <w:rPr>
          <w:rFonts w:cs="Arial"/>
        </w:rPr>
        <w:t>maio</w:t>
      </w:r>
      <w:r w:rsidRPr="000545CF">
        <w:rPr>
          <w:rFonts w:cs="Arial"/>
        </w:rPr>
        <w:t xml:space="preserve"> de 20</w:t>
      </w:r>
      <w:r w:rsidR="00DF4DD3">
        <w:rPr>
          <w:rFonts w:cs="Arial"/>
        </w:rPr>
        <w:t>21</w:t>
      </w:r>
    </w:p>
    <w:p w14:paraId="467A4D43" w14:textId="77777777" w:rsidR="00296293" w:rsidRPr="000545CF" w:rsidRDefault="00296293" w:rsidP="00296293">
      <w:pPr>
        <w:jc w:val="both"/>
        <w:rPr>
          <w:rFonts w:cs="Arial"/>
        </w:rPr>
      </w:pPr>
    </w:p>
    <w:p w14:paraId="5CF2D2B0" w14:textId="77777777" w:rsidR="000279A1" w:rsidRPr="000545CF" w:rsidRDefault="000279A1" w:rsidP="00296293">
      <w:pPr>
        <w:jc w:val="both"/>
        <w:rPr>
          <w:rFonts w:cs="Arial"/>
        </w:rPr>
      </w:pPr>
    </w:p>
    <w:p w14:paraId="6A89917C" w14:textId="77777777" w:rsidR="00296293" w:rsidRPr="000545CF" w:rsidRDefault="00C96BB7" w:rsidP="00296293">
      <w:pPr>
        <w:jc w:val="both"/>
        <w:rPr>
          <w:rFonts w:cs="Arial"/>
        </w:rPr>
      </w:pPr>
      <w:r w:rsidRPr="000545CF">
        <w:rPr>
          <w:rFonts w:cs="Arial"/>
        </w:rPr>
        <w:t>Angélica Sonntag</w:t>
      </w:r>
    </w:p>
    <w:p w14:paraId="3A9F434D" w14:textId="77777777" w:rsidR="00260377" w:rsidRPr="000545CF" w:rsidRDefault="00296293" w:rsidP="001B67C1">
      <w:pPr>
        <w:jc w:val="both"/>
        <w:rPr>
          <w:rFonts w:cs="Arial"/>
        </w:rPr>
      </w:pPr>
      <w:r w:rsidRPr="000545CF">
        <w:rPr>
          <w:rFonts w:cs="Arial"/>
        </w:rPr>
        <w:t>Assessor</w:t>
      </w:r>
      <w:r w:rsidR="00C96BB7" w:rsidRPr="000545CF">
        <w:rPr>
          <w:rFonts w:cs="Arial"/>
        </w:rPr>
        <w:t>a</w:t>
      </w:r>
      <w:r w:rsidRPr="000545CF">
        <w:rPr>
          <w:rFonts w:cs="Arial"/>
        </w:rPr>
        <w:t xml:space="preserve"> Jurídic</w:t>
      </w:r>
      <w:r w:rsidR="00C96BB7" w:rsidRPr="000545CF">
        <w:rPr>
          <w:rFonts w:cs="Arial"/>
        </w:rPr>
        <w:t>a</w:t>
      </w:r>
    </w:p>
    <w:p w14:paraId="0AE5A11D" w14:textId="77777777" w:rsidR="00C96BB7" w:rsidRPr="000545CF" w:rsidRDefault="00C96BB7" w:rsidP="001B67C1">
      <w:pPr>
        <w:jc w:val="both"/>
        <w:rPr>
          <w:rFonts w:cs="Arial"/>
        </w:rPr>
      </w:pPr>
      <w:r w:rsidRPr="000545CF">
        <w:rPr>
          <w:rFonts w:cs="Arial"/>
        </w:rPr>
        <w:t>OAB/SC 38.251</w:t>
      </w:r>
    </w:p>
    <w:sectPr w:rsidR="00C96BB7" w:rsidRPr="000545CF" w:rsidSect="00FE45A6">
      <w:footerReference w:type="default" r:id="rId7"/>
      <w:pgSz w:w="11906" w:h="16838"/>
      <w:pgMar w:top="2835"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9CEE" w14:textId="77777777" w:rsidR="00A10347" w:rsidRDefault="00A10347" w:rsidP="00800B9A">
      <w:r>
        <w:separator/>
      </w:r>
    </w:p>
  </w:endnote>
  <w:endnote w:type="continuationSeparator" w:id="0">
    <w:p w14:paraId="7EEF2BE0" w14:textId="77777777" w:rsidR="00A10347" w:rsidRDefault="00A10347" w:rsidP="0080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9367" w14:textId="77777777" w:rsidR="00FE45A6" w:rsidRPr="00FE45A6" w:rsidRDefault="00FE45A6" w:rsidP="00FE45A6">
    <w:pPr>
      <w:pStyle w:val="Rodap"/>
      <w:jc w:val="right"/>
    </w:pPr>
    <w:r w:rsidRPr="00FE45A6">
      <w:t xml:space="preserve">Página </w:t>
    </w:r>
    <w:r w:rsidRPr="00FE45A6">
      <w:fldChar w:fldCharType="begin"/>
    </w:r>
    <w:r w:rsidRPr="00FE45A6">
      <w:instrText>PAGE  \* Arabic  \* MERGEFORMAT</w:instrText>
    </w:r>
    <w:r w:rsidRPr="00FE45A6">
      <w:fldChar w:fldCharType="separate"/>
    </w:r>
    <w:r w:rsidR="007720AC">
      <w:rPr>
        <w:noProof/>
      </w:rPr>
      <w:t>1</w:t>
    </w:r>
    <w:r w:rsidRPr="00FE45A6">
      <w:fldChar w:fldCharType="end"/>
    </w:r>
    <w:r w:rsidRPr="00FE45A6">
      <w:t xml:space="preserve"> de </w:t>
    </w:r>
    <w:r w:rsidRPr="00FE45A6">
      <w:fldChar w:fldCharType="begin"/>
    </w:r>
    <w:r w:rsidRPr="00FE45A6">
      <w:instrText>NUMPAGES \ * Arábico \ * MERGEFORMAT</w:instrText>
    </w:r>
    <w:r w:rsidRPr="00FE45A6">
      <w:fldChar w:fldCharType="separate"/>
    </w:r>
    <w:r w:rsidR="007720AC">
      <w:rPr>
        <w:noProof/>
      </w:rPr>
      <w:t>3</w:t>
    </w:r>
    <w:r w:rsidRPr="00FE45A6">
      <w:fldChar w:fldCharType="end"/>
    </w:r>
  </w:p>
  <w:p w14:paraId="0C19D25A" w14:textId="77777777" w:rsidR="00FE45A6" w:rsidRPr="00FE45A6" w:rsidRDefault="00FE45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8AF4" w14:textId="77777777" w:rsidR="00A10347" w:rsidRDefault="00A10347" w:rsidP="00800B9A">
      <w:r>
        <w:separator/>
      </w:r>
    </w:p>
  </w:footnote>
  <w:footnote w:type="continuationSeparator" w:id="0">
    <w:p w14:paraId="178A9EB1" w14:textId="77777777" w:rsidR="00A10347" w:rsidRDefault="00A10347" w:rsidP="00800B9A">
      <w:r>
        <w:continuationSeparator/>
      </w:r>
    </w:p>
  </w:footnote>
  <w:footnote w:id="1">
    <w:p w14:paraId="14E9E0CC" w14:textId="200EFDCA" w:rsidR="00F578F8" w:rsidRPr="00893C8B" w:rsidRDefault="00F578F8" w:rsidP="00F578F8">
      <w:pPr>
        <w:rPr>
          <w:sz w:val="20"/>
          <w:szCs w:val="20"/>
        </w:rPr>
      </w:pPr>
      <w:r>
        <w:rPr>
          <w:rStyle w:val="Refdenotaderodap"/>
        </w:rPr>
        <w:footnoteRef/>
      </w:r>
      <w:r w:rsidRPr="00893C8B">
        <w:rPr>
          <w:sz w:val="20"/>
          <w:szCs w:val="20"/>
        </w:rPr>
        <w:t xml:space="preserve">MEIRELLES, Hely Lopes. </w:t>
      </w:r>
      <w:hyperlink r:id="rId1" w:history="1">
        <w:r w:rsidRPr="00893C8B">
          <w:rPr>
            <w:rStyle w:val="Hyperlink"/>
            <w:color w:val="auto"/>
            <w:sz w:val="20"/>
            <w:szCs w:val="20"/>
            <w:u w:val="none"/>
          </w:rPr>
          <w:t>Direito administrativo brasileiro</w:t>
        </w:r>
      </w:hyperlink>
      <w:r w:rsidRPr="00893C8B">
        <w:rPr>
          <w:sz w:val="20"/>
          <w:szCs w:val="20"/>
        </w:rPr>
        <w:t>. 26. ed., atual. 2001, São Paulo, ed. Malheiros, 2001.</w:t>
      </w:r>
    </w:p>
    <w:p w14:paraId="0501A149" w14:textId="6B61B9D0" w:rsidR="00F578F8" w:rsidRDefault="00F578F8">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93"/>
    <w:rsid w:val="0001388D"/>
    <w:rsid w:val="00014DA9"/>
    <w:rsid w:val="00022706"/>
    <w:rsid w:val="00024A43"/>
    <w:rsid w:val="00024DD0"/>
    <w:rsid w:val="000279A1"/>
    <w:rsid w:val="00042447"/>
    <w:rsid w:val="000545CF"/>
    <w:rsid w:val="00056C25"/>
    <w:rsid w:val="000749BB"/>
    <w:rsid w:val="000766E6"/>
    <w:rsid w:val="00077211"/>
    <w:rsid w:val="00080489"/>
    <w:rsid w:val="00080DFF"/>
    <w:rsid w:val="00081581"/>
    <w:rsid w:val="00084FCC"/>
    <w:rsid w:val="000929AB"/>
    <w:rsid w:val="00093BC1"/>
    <w:rsid w:val="00095846"/>
    <w:rsid w:val="000A3DEE"/>
    <w:rsid w:val="000B064E"/>
    <w:rsid w:val="000B0A17"/>
    <w:rsid w:val="000B29DF"/>
    <w:rsid w:val="000B4AC4"/>
    <w:rsid w:val="000B591D"/>
    <w:rsid w:val="000C6083"/>
    <w:rsid w:val="000D07F4"/>
    <w:rsid w:val="000D19C1"/>
    <w:rsid w:val="000D6E7A"/>
    <w:rsid w:val="000D7A25"/>
    <w:rsid w:val="000E1BCB"/>
    <w:rsid w:val="000E2B1A"/>
    <w:rsid w:val="000E755D"/>
    <w:rsid w:val="00104C82"/>
    <w:rsid w:val="00106B00"/>
    <w:rsid w:val="00110223"/>
    <w:rsid w:val="00116ABF"/>
    <w:rsid w:val="0012109B"/>
    <w:rsid w:val="00127CEB"/>
    <w:rsid w:val="001327C7"/>
    <w:rsid w:val="00134B6C"/>
    <w:rsid w:val="0013586E"/>
    <w:rsid w:val="001403D1"/>
    <w:rsid w:val="00141E02"/>
    <w:rsid w:val="001433CF"/>
    <w:rsid w:val="0014346D"/>
    <w:rsid w:val="0016184E"/>
    <w:rsid w:val="00174C86"/>
    <w:rsid w:val="00174DCC"/>
    <w:rsid w:val="00180281"/>
    <w:rsid w:val="0018592F"/>
    <w:rsid w:val="00186BE2"/>
    <w:rsid w:val="001A1A24"/>
    <w:rsid w:val="001A674D"/>
    <w:rsid w:val="001B2F0A"/>
    <w:rsid w:val="001B5125"/>
    <w:rsid w:val="001B67C1"/>
    <w:rsid w:val="001E477F"/>
    <w:rsid w:val="001F1EE9"/>
    <w:rsid w:val="002041C0"/>
    <w:rsid w:val="002060E2"/>
    <w:rsid w:val="002522A8"/>
    <w:rsid w:val="00255481"/>
    <w:rsid w:val="00260377"/>
    <w:rsid w:val="002606F8"/>
    <w:rsid w:val="00265696"/>
    <w:rsid w:val="00266881"/>
    <w:rsid w:val="00276191"/>
    <w:rsid w:val="00285EBA"/>
    <w:rsid w:val="00293E43"/>
    <w:rsid w:val="00295867"/>
    <w:rsid w:val="00296293"/>
    <w:rsid w:val="0029792F"/>
    <w:rsid w:val="002A2DBE"/>
    <w:rsid w:val="002B0797"/>
    <w:rsid w:val="002C4CDA"/>
    <w:rsid w:val="002D3D77"/>
    <w:rsid w:val="002E167F"/>
    <w:rsid w:val="002E31FE"/>
    <w:rsid w:val="002E322F"/>
    <w:rsid w:val="002E5FD2"/>
    <w:rsid w:val="002E65ED"/>
    <w:rsid w:val="002E70D4"/>
    <w:rsid w:val="002F1BB0"/>
    <w:rsid w:val="00300F4D"/>
    <w:rsid w:val="0031359F"/>
    <w:rsid w:val="00320BC1"/>
    <w:rsid w:val="00323490"/>
    <w:rsid w:val="00327950"/>
    <w:rsid w:val="00330496"/>
    <w:rsid w:val="003327FE"/>
    <w:rsid w:val="00337E4A"/>
    <w:rsid w:val="003402C9"/>
    <w:rsid w:val="00341640"/>
    <w:rsid w:val="003471D5"/>
    <w:rsid w:val="0036231E"/>
    <w:rsid w:val="0036529C"/>
    <w:rsid w:val="00366DF8"/>
    <w:rsid w:val="003676EC"/>
    <w:rsid w:val="00370C51"/>
    <w:rsid w:val="00371883"/>
    <w:rsid w:val="00373137"/>
    <w:rsid w:val="003778A8"/>
    <w:rsid w:val="003834C3"/>
    <w:rsid w:val="0039225E"/>
    <w:rsid w:val="003923AA"/>
    <w:rsid w:val="003A70A1"/>
    <w:rsid w:val="003B13BD"/>
    <w:rsid w:val="003B15AE"/>
    <w:rsid w:val="003C1375"/>
    <w:rsid w:val="003C1F78"/>
    <w:rsid w:val="003C4279"/>
    <w:rsid w:val="003C4923"/>
    <w:rsid w:val="003C5816"/>
    <w:rsid w:val="003D7949"/>
    <w:rsid w:val="0042684E"/>
    <w:rsid w:val="00427954"/>
    <w:rsid w:val="00434225"/>
    <w:rsid w:val="00437C82"/>
    <w:rsid w:val="00441831"/>
    <w:rsid w:val="0044583C"/>
    <w:rsid w:val="0044760A"/>
    <w:rsid w:val="00457B03"/>
    <w:rsid w:val="004717E5"/>
    <w:rsid w:val="00481213"/>
    <w:rsid w:val="004821F3"/>
    <w:rsid w:val="004862C5"/>
    <w:rsid w:val="004B3A37"/>
    <w:rsid w:val="004B4A23"/>
    <w:rsid w:val="004B5628"/>
    <w:rsid w:val="004B727A"/>
    <w:rsid w:val="004D1F4B"/>
    <w:rsid w:val="004D3FE3"/>
    <w:rsid w:val="004D420C"/>
    <w:rsid w:val="004D5D75"/>
    <w:rsid w:val="004F03EA"/>
    <w:rsid w:val="004F1C60"/>
    <w:rsid w:val="004F24DB"/>
    <w:rsid w:val="004F2679"/>
    <w:rsid w:val="005042A9"/>
    <w:rsid w:val="00507E09"/>
    <w:rsid w:val="00513851"/>
    <w:rsid w:val="005146C9"/>
    <w:rsid w:val="00525624"/>
    <w:rsid w:val="00525B99"/>
    <w:rsid w:val="00531866"/>
    <w:rsid w:val="00534EF5"/>
    <w:rsid w:val="0055265F"/>
    <w:rsid w:val="005540F6"/>
    <w:rsid w:val="0055681F"/>
    <w:rsid w:val="0056383D"/>
    <w:rsid w:val="00574A2A"/>
    <w:rsid w:val="005858F8"/>
    <w:rsid w:val="005B1CBC"/>
    <w:rsid w:val="005C200A"/>
    <w:rsid w:val="005D04E3"/>
    <w:rsid w:val="005D7095"/>
    <w:rsid w:val="005E35B1"/>
    <w:rsid w:val="005E472B"/>
    <w:rsid w:val="005E62DC"/>
    <w:rsid w:val="005F6F73"/>
    <w:rsid w:val="005F70CC"/>
    <w:rsid w:val="0060058B"/>
    <w:rsid w:val="006058FF"/>
    <w:rsid w:val="00622A91"/>
    <w:rsid w:val="006315D6"/>
    <w:rsid w:val="00635E44"/>
    <w:rsid w:val="00641A49"/>
    <w:rsid w:val="0064438C"/>
    <w:rsid w:val="0064518F"/>
    <w:rsid w:val="00646988"/>
    <w:rsid w:val="00656824"/>
    <w:rsid w:val="00665937"/>
    <w:rsid w:val="00665DAF"/>
    <w:rsid w:val="00672349"/>
    <w:rsid w:val="00673FE2"/>
    <w:rsid w:val="00681EAE"/>
    <w:rsid w:val="006A4AA6"/>
    <w:rsid w:val="006A60D7"/>
    <w:rsid w:val="006B047E"/>
    <w:rsid w:val="006B3305"/>
    <w:rsid w:val="006C390D"/>
    <w:rsid w:val="006D3E89"/>
    <w:rsid w:val="006D63C3"/>
    <w:rsid w:val="006D7173"/>
    <w:rsid w:val="006D7662"/>
    <w:rsid w:val="006F2E5F"/>
    <w:rsid w:val="006F528E"/>
    <w:rsid w:val="007306EA"/>
    <w:rsid w:val="007456BA"/>
    <w:rsid w:val="00747C19"/>
    <w:rsid w:val="0075209F"/>
    <w:rsid w:val="00752E03"/>
    <w:rsid w:val="007541DD"/>
    <w:rsid w:val="00760AFB"/>
    <w:rsid w:val="0076344E"/>
    <w:rsid w:val="007720AC"/>
    <w:rsid w:val="00774EE3"/>
    <w:rsid w:val="0078169F"/>
    <w:rsid w:val="00784D5D"/>
    <w:rsid w:val="007875D8"/>
    <w:rsid w:val="007A19BF"/>
    <w:rsid w:val="007B6E56"/>
    <w:rsid w:val="007C05AD"/>
    <w:rsid w:val="007C5631"/>
    <w:rsid w:val="007D694E"/>
    <w:rsid w:val="007E43C3"/>
    <w:rsid w:val="007F12BE"/>
    <w:rsid w:val="00800B9A"/>
    <w:rsid w:val="0080355F"/>
    <w:rsid w:val="00814E5A"/>
    <w:rsid w:val="00826DED"/>
    <w:rsid w:val="00832280"/>
    <w:rsid w:val="00832A3A"/>
    <w:rsid w:val="00834EC1"/>
    <w:rsid w:val="00846B3A"/>
    <w:rsid w:val="00846FB0"/>
    <w:rsid w:val="00850D65"/>
    <w:rsid w:val="00865240"/>
    <w:rsid w:val="00874F57"/>
    <w:rsid w:val="008805F8"/>
    <w:rsid w:val="00881D49"/>
    <w:rsid w:val="00885187"/>
    <w:rsid w:val="008918B1"/>
    <w:rsid w:val="008971D8"/>
    <w:rsid w:val="008A3105"/>
    <w:rsid w:val="008A3480"/>
    <w:rsid w:val="008A6332"/>
    <w:rsid w:val="008B6902"/>
    <w:rsid w:val="008C1DDA"/>
    <w:rsid w:val="008C27CD"/>
    <w:rsid w:val="008D0F71"/>
    <w:rsid w:val="008D509C"/>
    <w:rsid w:val="008E1A8F"/>
    <w:rsid w:val="008E236C"/>
    <w:rsid w:val="008E635E"/>
    <w:rsid w:val="00900C96"/>
    <w:rsid w:val="009024A4"/>
    <w:rsid w:val="00904080"/>
    <w:rsid w:val="00917124"/>
    <w:rsid w:val="00920AF1"/>
    <w:rsid w:val="00932D76"/>
    <w:rsid w:val="0093474D"/>
    <w:rsid w:val="0094023C"/>
    <w:rsid w:val="009746E8"/>
    <w:rsid w:val="00980033"/>
    <w:rsid w:val="0098628C"/>
    <w:rsid w:val="009A32F7"/>
    <w:rsid w:val="009A4F52"/>
    <w:rsid w:val="009A715B"/>
    <w:rsid w:val="009C38A8"/>
    <w:rsid w:val="009C6092"/>
    <w:rsid w:val="009D6642"/>
    <w:rsid w:val="009D6A48"/>
    <w:rsid w:val="009E3523"/>
    <w:rsid w:val="009F0611"/>
    <w:rsid w:val="009F3D91"/>
    <w:rsid w:val="009F5107"/>
    <w:rsid w:val="009F52EE"/>
    <w:rsid w:val="00A05876"/>
    <w:rsid w:val="00A10347"/>
    <w:rsid w:val="00A120F1"/>
    <w:rsid w:val="00A1684B"/>
    <w:rsid w:val="00A36B17"/>
    <w:rsid w:val="00A36F40"/>
    <w:rsid w:val="00A449C1"/>
    <w:rsid w:val="00A476E3"/>
    <w:rsid w:val="00A47FC2"/>
    <w:rsid w:val="00A611DE"/>
    <w:rsid w:val="00A713D0"/>
    <w:rsid w:val="00A86FF4"/>
    <w:rsid w:val="00A878DD"/>
    <w:rsid w:val="00A92A5D"/>
    <w:rsid w:val="00AB7161"/>
    <w:rsid w:val="00AE43E2"/>
    <w:rsid w:val="00AF34F4"/>
    <w:rsid w:val="00AF68C1"/>
    <w:rsid w:val="00B14678"/>
    <w:rsid w:val="00B1692E"/>
    <w:rsid w:val="00B17615"/>
    <w:rsid w:val="00B3128A"/>
    <w:rsid w:val="00B3208F"/>
    <w:rsid w:val="00B32F4C"/>
    <w:rsid w:val="00B366BD"/>
    <w:rsid w:val="00B45973"/>
    <w:rsid w:val="00B66CE6"/>
    <w:rsid w:val="00B72C00"/>
    <w:rsid w:val="00B72D02"/>
    <w:rsid w:val="00B75947"/>
    <w:rsid w:val="00B76597"/>
    <w:rsid w:val="00B87648"/>
    <w:rsid w:val="00B96B6D"/>
    <w:rsid w:val="00BB3150"/>
    <w:rsid w:val="00BB7657"/>
    <w:rsid w:val="00BD5858"/>
    <w:rsid w:val="00BE3FFE"/>
    <w:rsid w:val="00BE4F41"/>
    <w:rsid w:val="00BF7DD9"/>
    <w:rsid w:val="00C02DB8"/>
    <w:rsid w:val="00C033DB"/>
    <w:rsid w:val="00C07C21"/>
    <w:rsid w:val="00C10991"/>
    <w:rsid w:val="00C11A4D"/>
    <w:rsid w:val="00C20F2B"/>
    <w:rsid w:val="00C4244D"/>
    <w:rsid w:val="00C456D3"/>
    <w:rsid w:val="00C54809"/>
    <w:rsid w:val="00C618CE"/>
    <w:rsid w:val="00C730DC"/>
    <w:rsid w:val="00C8392B"/>
    <w:rsid w:val="00C96BB7"/>
    <w:rsid w:val="00CC4EF0"/>
    <w:rsid w:val="00D06FD5"/>
    <w:rsid w:val="00D0794E"/>
    <w:rsid w:val="00D439E3"/>
    <w:rsid w:val="00D67685"/>
    <w:rsid w:val="00D76BB8"/>
    <w:rsid w:val="00D80B23"/>
    <w:rsid w:val="00D9537E"/>
    <w:rsid w:val="00D96B20"/>
    <w:rsid w:val="00DB084E"/>
    <w:rsid w:val="00DB630F"/>
    <w:rsid w:val="00DC5F87"/>
    <w:rsid w:val="00DE1423"/>
    <w:rsid w:val="00DE6DD9"/>
    <w:rsid w:val="00DF0D0B"/>
    <w:rsid w:val="00DF4DD3"/>
    <w:rsid w:val="00E00B0A"/>
    <w:rsid w:val="00E05A33"/>
    <w:rsid w:val="00E068C9"/>
    <w:rsid w:val="00E153C5"/>
    <w:rsid w:val="00E27A9D"/>
    <w:rsid w:val="00E5154B"/>
    <w:rsid w:val="00E74251"/>
    <w:rsid w:val="00E75DA7"/>
    <w:rsid w:val="00E83CF1"/>
    <w:rsid w:val="00E93DEB"/>
    <w:rsid w:val="00E94E8B"/>
    <w:rsid w:val="00EA3359"/>
    <w:rsid w:val="00EB1761"/>
    <w:rsid w:val="00EB1CCD"/>
    <w:rsid w:val="00EC08DE"/>
    <w:rsid w:val="00EC128E"/>
    <w:rsid w:val="00EC2322"/>
    <w:rsid w:val="00ED3C6C"/>
    <w:rsid w:val="00ED64E3"/>
    <w:rsid w:val="00EE775A"/>
    <w:rsid w:val="00EE78AA"/>
    <w:rsid w:val="00F00CEA"/>
    <w:rsid w:val="00F16E3E"/>
    <w:rsid w:val="00F32B61"/>
    <w:rsid w:val="00F338EA"/>
    <w:rsid w:val="00F34191"/>
    <w:rsid w:val="00F4284E"/>
    <w:rsid w:val="00F50E11"/>
    <w:rsid w:val="00F53D43"/>
    <w:rsid w:val="00F578F8"/>
    <w:rsid w:val="00F64796"/>
    <w:rsid w:val="00F8345C"/>
    <w:rsid w:val="00FA701C"/>
    <w:rsid w:val="00FB627B"/>
    <w:rsid w:val="00FC61E0"/>
    <w:rsid w:val="00FE45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79E0"/>
  <w15:docId w15:val="{5539355F-2EAF-4FD8-8F94-5AA37C4A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293"/>
    <w:pPr>
      <w:spacing w:after="0" w:line="240" w:lineRule="auto"/>
    </w:pPr>
    <w:rPr>
      <w:rFonts w:ascii="Arial" w:eastAsia="Times New Roman" w:hAnsi="Arial" w:cs="Times New Roman"/>
      <w:sz w:val="24"/>
      <w:szCs w:val="24"/>
      <w:lang w:eastAsia="pt-BR"/>
    </w:rPr>
  </w:style>
  <w:style w:type="paragraph" w:styleId="Ttulo5">
    <w:name w:val="heading 5"/>
    <w:basedOn w:val="Normal"/>
    <w:link w:val="Ttulo5Char"/>
    <w:uiPriority w:val="9"/>
    <w:qFormat/>
    <w:rsid w:val="000766E6"/>
    <w:pPr>
      <w:spacing w:before="100" w:beforeAutospacing="1" w:after="100" w:afterAutospacing="1"/>
      <w:outlineLvl w:val="4"/>
    </w:pPr>
    <w:rPr>
      <w:rFonts w:ascii="Times New Roman" w:hAnsi="Times New Roman"/>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00C96"/>
    <w:pPr>
      <w:tabs>
        <w:tab w:val="left" w:pos="0"/>
      </w:tabs>
      <w:jc w:val="both"/>
    </w:pPr>
    <w:rPr>
      <w:rFonts w:ascii="Univers" w:hAnsi="Univers"/>
      <w:szCs w:val="20"/>
    </w:rPr>
  </w:style>
  <w:style w:type="character" w:customStyle="1" w:styleId="CorpodetextoChar">
    <w:name w:val="Corpo de texto Char"/>
    <w:basedOn w:val="Fontepargpadro"/>
    <w:link w:val="Corpodetexto"/>
    <w:rsid w:val="00900C96"/>
    <w:rPr>
      <w:rFonts w:ascii="Univers" w:eastAsia="Times New Roman" w:hAnsi="Univers" w:cs="Times New Roman"/>
      <w:sz w:val="24"/>
      <w:szCs w:val="20"/>
      <w:lang w:eastAsia="pt-BR"/>
    </w:rPr>
  </w:style>
  <w:style w:type="paragraph" w:customStyle="1" w:styleId="Default">
    <w:name w:val="Default"/>
    <w:rsid w:val="00900C96"/>
    <w:pPr>
      <w:autoSpaceDE w:val="0"/>
      <w:autoSpaceDN w:val="0"/>
      <w:adjustRightInd w:val="0"/>
      <w:spacing w:after="0" w:line="240" w:lineRule="auto"/>
    </w:pPr>
    <w:rPr>
      <w:rFonts w:ascii="Garamond" w:eastAsia="Times New Roman" w:hAnsi="Garamond" w:cs="Garamond"/>
      <w:color w:val="000000"/>
      <w:sz w:val="24"/>
      <w:szCs w:val="24"/>
      <w:lang w:eastAsia="pt-BR"/>
    </w:rPr>
  </w:style>
  <w:style w:type="paragraph" w:styleId="NormalWeb">
    <w:name w:val="Normal (Web)"/>
    <w:basedOn w:val="Normal"/>
    <w:uiPriority w:val="99"/>
    <w:unhideWhenUsed/>
    <w:rsid w:val="002F1BB0"/>
    <w:pPr>
      <w:spacing w:before="100" w:beforeAutospacing="1" w:after="100" w:afterAutospacing="1"/>
    </w:pPr>
    <w:rPr>
      <w:rFonts w:ascii="Times New Roman" w:hAnsi="Times New Roman"/>
    </w:rPr>
  </w:style>
  <w:style w:type="paragraph" w:customStyle="1" w:styleId="titulobox">
    <w:name w:val="titulobox"/>
    <w:basedOn w:val="Normal"/>
    <w:rsid w:val="007875D8"/>
    <w:pPr>
      <w:pBdr>
        <w:bottom w:val="single" w:sz="6" w:space="0" w:color="000000"/>
      </w:pBdr>
      <w:spacing w:before="100" w:beforeAutospacing="1" w:after="150"/>
    </w:pPr>
    <w:rPr>
      <w:rFonts w:ascii="Times New Roman" w:hAnsi="Times New Roman"/>
      <w:b/>
      <w:bCs/>
    </w:rPr>
  </w:style>
  <w:style w:type="character" w:styleId="Forte">
    <w:name w:val="Strong"/>
    <w:basedOn w:val="Fontepargpadro"/>
    <w:uiPriority w:val="22"/>
    <w:qFormat/>
    <w:rsid w:val="007875D8"/>
    <w:rPr>
      <w:b/>
      <w:bCs/>
    </w:rPr>
  </w:style>
  <w:style w:type="paragraph" w:styleId="SemEspaamento">
    <w:name w:val="No Spacing"/>
    <w:uiPriority w:val="1"/>
    <w:qFormat/>
    <w:rsid w:val="00C456D3"/>
    <w:pPr>
      <w:spacing w:after="0" w:line="240" w:lineRule="auto"/>
    </w:pPr>
    <w:rPr>
      <w:rFonts w:ascii="Calibri" w:eastAsia="Calibri" w:hAnsi="Calibri" w:cs="Times New Roman"/>
    </w:rPr>
  </w:style>
  <w:style w:type="character" w:customStyle="1" w:styleId="apple-converted-space">
    <w:name w:val="apple-converted-space"/>
    <w:rsid w:val="009D6642"/>
  </w:style>
  <w:style w:type="character" w:customStyle="1" w:styleId="label">
    <w:name w:val="label"/>
    <w:basedOn w:val="Fontepargpadro"/>
    <w:rsid w:val="006C390D"/>
  </w:style>
  <w:style w:type="paragraph" w:styleId="Textodebalo">
    <w:name w:val="Balloon Text"/>
    <w:basedOn w:val="Normal"/>
    <w:link w:val="TextodebaloChar"/>
    <w:uiPriority w:val="99"/>
    <w:semiHidden/>
    <w:unhideWhenUsed/>
    <w:rsid w:val="000279A1"/>
    <w:rPr>
      <w:rFonts w:ascii="Segoe UI" w:hAnsi="Segoe UI" w:cs="Segoe UI"/>
      <w:sz w:val="18"/>
      <w:szCs w:val="18"/>
    </w:rPr>
  </w:style>
  <w:style w:type="character" w:customStyle="1" w:styleId="TextodebaloChar">
    <w:name w:val="Texto de balão Char"/>
    <w:basedOn w:val="Fontepargpadro"/>
    <w:link w:val="Textodebalo"/>
    <w:uiPriority w:val="99"/>
    <w:semiHidden/>
    <w:rsid w:val="000279A1"/>
    <w:rPr>
      <w:rFonts w:ascii="Segoe UI" w:eastAsia="Times New Roman" w:hAnsi="Segoe UI" w:cs="Segoe UI"/>
      <w:sz w:val="18"/>
      <w:szCs w:val="18"/>
      <w:lang w:eastAsia="pt-BR"/>
    </w:rPr>
  </w:style>
  <w:style w:type="paragraph" w:customStyle="1" w:styleId="Textopadro">
    <w:name w:val="Texto padrão"/>
    <w:basedOn w:val="Normal"/>
    <w:next w:val="Normal"/>
    <w:rsid w:val="006B3305"/>
    <w:pPr>
      <w:autoSpaceDE w:val="0"/>
      <w:autoSpaceDN w:val="0"/>
      <w:adjustRightInd w:val="0"/>
    </w:pPr>
    <w:rPr>
      <w:rFonts w:ascii="BCAJLB+Arial" w:hAnsi="BCAJLB+Arial"/>
    </w:rPr>
  </w:style>
  <w:style w:type="paragraph" w:styleId="Cabealho">
    <w:name w:val="header"/>
    <w:basedOn w:val="Normal"/>
    <w:link w:val="CabealhoChar"/>
    <w:uiPriority w:val="99"/>
    <w:unhideWhenUsed/>
    <w:rsid w:val="00800B9A"/>
    <w:pPr>
      <w:tabs>
        <w:tab w:val="center" w:pos="4252"/>
        <w:tab w:val="right" w:pos="8504"/>
      </w:tabs>
    </w:pPr>
  </w:style>
  <w:style w:type="character" w:customStyle="1" w:styleId="CabealhoChar">
    <w:name w:val="Cabeçalho Char"/>
    <w:basedOn w:val="Fontepargpadro"/>
    <w:link w:val="Cabealho"/>
    <w:uiPriority w:val="99"/>
    <w:rsid w:val="00800B9A"/>
    <w:rPr>
      <w:rFonts w:ascii="Arial" w:eastAsia="Times New Roman" w:hAnsi="Arial" w:cs="Times New Roman"/>
      <w:sz w:val="24"/>
      <w:szCs w:val="24"/>
      <w:lang w:eastAsia="pt-BR"/>
    </w:rPr>
  </w:style>
  <w:style w:type="paragraph" w:styleId="Rodap">
    <w:name w:val="footer"/>
    <w:basedOn w:val="Normal"/>
    <w:link w:val="RodapChar"/>
    <w:uiPriority w:val="99"/>
    <w:unhideWhenUsed/>
    <w:rsid w:val="00800B9A"/>
    <w:pPr>
      <w:tabs>
        <w:tab w:val="center" w:pos="4252"/>
        <w:tab w:val="right" w:pos="8504"/>
      </w:tabs>
    </w:pPr>
  </w:style>
  <w:style w:type="character" w:customStyle="1" w:styleId="RodapChar">
    <w:name w:val="Rodapé Char"/>
    <w:basedOn w:val="Fontepargpadro"/>
    <w:link w:val="Rodap"/>
    <w:uiPriority w:val="99"/>
    <w:rsid w:val="00800B9A"/>
    <w:rPr>
      <w:rFonts w:ascii="Arial" w:eastAsia="Times New Roman" w:hAnsi="Arial" w:cs="Times New Roman"/>
      <w:sz w:val="24"/>
      <w:szCs w:val="24"/>
      <w:lang w:eastAsia="pt-BR"/>
    </w:rPr>
  </w:style>
  <w:style w:type="character" w:styleId="Hyperlink">
    <w:name w:val="Hyperlink"/>
    <w:basedOn w:val="Fontepargpadro"/>
    <w:uiPriority w:val="99"/>
    <w:semiHidden/>
    <w:unhideWhenUsed/>
    <w:rsid w:val="000E755D"/>
    <w:rPr>
      <w:color w:val="0000FF"/>
      <w:u w:val="single"/>
    </w:rPr>
  </w:style>
  <w:style w:type="character" w:customStyle="1" w:styleId="Ttulo5Char">
    <w:name w:val="Título 5 Char"/>
    <w:basedOn w:val="Fontepargpadro"/>
    <w:link w:val="Ttulo5"/>
    <w:uiPriority w:val="9"/>
    <w:rsid w:val="000766E6"/>
    <w:rPr>
      <w:rFonts w:ascii="Times New Roman" w:eastAsia="Times New Roman" w:hAnsi="Times New Roman" w:cs="Times New Roman"/>
      <w:b/>
      <w:bCs/>
      <w:sz w:val="20"/>
      <w:szCs w:val="20"/>
      <w:lang w:eastAsia="pt-BR"/>
    </w:rPr>
  </w:style>
  <w:style w:type="character" w:styleId="nfase">
    <w:name w:val="Emphasis"/>
    <w:basedOn w:val="Fontepargpadro"/>
    <w:uiPriority w:val="20"/>
    <w:qFormat/>
    <w:rsid w:val="004821F3"/>
    <w:rPr>
      <w:i/>
      <w:iCs/>
    </w:rPr>
  </w:style>
  <w:style w:type="paragraph" w:styleId="Textodenotaderodap">
    <w:name w:val="footnote text"/>
    <w:basedOn w:val="Normal"/>
    <w:link w:val="TextodenotaderodapChar"/>
    <w:uiPriority w:val="99"/>
    <w:semiHidden/>
    <w:unhideWhenUsed/>
    <w:rsid w:val="00F578F8"/>
    <w:rPr>
      <w:sz w:val="20"/>
      <w:szCs w:val="20"/>
    </w:rPr>
  </w:style>
  <w:style w:type="character" w:customStyle="1" w:styleId="TextodenotaderodapChar">
    <w:name w:val="Texto de nota de rodapé Char"/>
    <w:basedOn w:val="Fontepargpadro"/>
    <w:link w:val="Textodenotaderodap"/>
    <w:uiPriority w:val="99"/>
    <w:semiHidden/>
    <w:rsid w:val="00F578F8"/>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F578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106">
      <w:bodyDiv w:val="1"/>
      <w:marLeft w:val="0"/>
      <w:marRight w:val="0"/>
      <w:marTop w:val="0"/>
      <w:marBottom w:val="0"/>
      <w:divBdr>
        <w:top w:val="none" w:sz="0" w:space="0" w:color="auto"/>
        <w:left w:val="none" w:sz="0" w:space="0" w:color="auto"/>
        <w:bottom w:val="none" w:sz="0" w:space="0" w:color="auto"/>
        <w:right w:val="none" w:sz="0" w:space="0" w:color="auto"/>
      </w:divBdr>
    </w:div>
    <w:div w:id="110053325">
      <w:bodyDiv w:val="1"/>
      <w:marLeft w:val="0"/>
      <w:marRight w:val="0"/>
      <w:marTop w:val="0"/>
      <w:marBottom w:val="0"/>
      <w:divBdr>
        <w:top w:val="none" w:sz="0" w:space="0" w:color="auto"/>
        <w:left w:val="none" w:sz="0" w:space="0" w:color="auto"/>
        <w:bottom w:val="none" w:sz="0" w:space="0" w:color="auto"/>
        <w:right w:val="none" w:sz="0" w:space="0" w:color="auto"/>
      </w:divBdr>
    </w:div>
    <w:div w:id="200828267">
      <w:bodyDiv w:val="1"/>
      <w:marLeft w:val="0"/>
      <w:marRight w:val="0"/>
      <w:marTop w:val="0"/>
      <w:marBottom w:val="0"/>
      <w:divBdr>
        <w:top w:val="none" w:sz="0" w:space="0" w:color="auto"/>
        <w:left w:val="none" w:sz="0" w:space="0" w:color="auto"/>
        <w:bottom w:val="none" w:sz="0" w:space="0" w:color="auto"/>
        <w:right w:val="none" w:sz="0" w:space="0" w:color="auto"/>
      </w:divBdr>
      <w:divsChild>
        <w:div w:id="1817069863">
          <w:marLeft w:val="0"/>
          <w:marRight w:val="0"/>
          <w:marTop w:val="0"/>
          <w:marBottom w:val="0"/>
          <w:divBdr>
            <w:top w:val="none" w:sz="0" w:space="0" w:color="auto"/>
            <w:left w:val="none" w:sz="0" w:space="0" w:color="auto"/>
            <w:bottom w:val="none" w:sz="0" w:space="0" w:color="auto"/>
            <w:right w:val="none" w:sz="0" w:space="0" w:color="auto"/>
          </w:divBdr>
          <w:divsChild>
            <w:div w:id="644775027">
              <w:marLeft w:val="0"/>
              <w:marRight w:val="0"/>
              <w:marTop w:val="0"/>
              <w:marBottom w:val="0"/>
              <w:divBdr>
                <w:top w:val="none" w:sz="0" w:space="0" w:color="auto"/>
                <w:left w:val="none" w:sz="0" w:space="0" w:color="auto"/>
                <w:bottom w:val="none" w:sz="0" w:space="0" w:color="auto"/>
                <w:right w:val="none" w:sz="0" w:space="0" w:color="auto"/>
              </w:divBdr>
              <w:divsChild>
                <w:div w:id="139733199">
                  <w:marLeft w:val="0"/>
                  <w:marRight w:val="210"/>
                  <w:marTop w:val="0"/>
                  <w:marBottom w:val="0"/>
                  <w:divBdr>
                    <w:top w:val="none" w:sz="0" w:space="0" w:color="auto"/>
                    <w:left w:val="none" w:sz="0" w:space="0" w:color="auto"/>
                    <w:bottom w:val="none" w:sz="0" w:space="0" w:color="auto"/>
                    <w:right w:val="none" w:sz="0" w:space="0" w:color="auto"/>
                  </w:divBdr>
                  <w:divsChild>
                    <w:div w:id="1133252716">
                      <w:marLeft w:val="0"/>
                      <w:marRight w:val="0"/>
                      <w:marTop w:val="300"/>
                      <w:marBottom w:val="0"/>
                      <w:divBdr>
                        <w:top w:val="none" w:sz="0" w:space="0" w:color="auto"/>
                        <w:left w:val="none" w:sz="0" w:space="0" w:color="auto"/>
                        <w:bottom w:val="none" w:sz="0" w:space="0" w:color="auto"/>
                        <w:right w:val="none" w:sz="0" w:space="0" w:color="auto"/>
                      </w:divBdr>
                      <w:divsChild>
                        <w:div w:id="1696030872">
                          <w:marLeft w:val="0"/>
                          <w:marRight w:val="0"/>
                          <w:marTop w:val="150"/>
                          <w:marBottom w:val="150"/>
                          <w:divBdr>
                            <w:top w:val="single" w:sz="6" w:space="8" w:color="EEEEEE"/>
                            <w:left w:val="single" w:sz="6" w:space="8" w:color="EEEEEE"/>
                            <w:bottom w:val="single" w:sz="6" w:space="8" w:color="EEEEEE"/>
                            <w:right w:val="single" w:sz="6" w:space="8" w:color="EEEEEE"/>
                          </w:divBdr>
                        </w:div>
                        <w:div w:id="572398862">
                          <w:marLeft w:val="0"/>
                          <w:marRight w:val="0"/>
                          <w:marTop w:val="150"/>
                          <w:marBottom w:val="150"/>
                          <w:divBdr>
                            <w:top w:val="single" w:sz="6" w:space="8" w:color="EEEEEE"/>
                            <w:left w:val="single" w:sz="6" w:space="8" w:color="EEEEEE"/>
                            <w:bottom w:val="single" w:sz="6" w:space="8" w:color="EEEEEE"/>
                            <w:right w:val="single" w:sz="6" w:space="8" w:color="EEEEEE"/>
                          </w:divBdr>
                          <w:divsChild>
                            <w:div w:id="1292322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83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0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24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521842">
      <w:bodyDiv w:val="1"/>
      <w:marLeft w:val="0"/>
      <w:marRight w:val="0"/>
      <w:marTop w:val="0"/>
      <w:marBottom w:val="0"/>
      <w:divBdr>
        <w:top w:val="none" w:sz="0" w:space="0" w:color="auto"/>
        <w:left w:val="none" w:sz="0" w:space="0" w:color="auto"/>
        <w:bottom w:val="none" w:sz="0" w:space="0" w:color="auto"/>
        <w:right w:val="none" w:sz="0" w:space="0" w:color="auto"/>
      </w:divBdr>
    </w:div>
    <w:div w:id="922185384">
      <w:bodyDiv w:val="1"/>
      <w:marLeft w:val="0"/>
      <w:marRight w:val="0"/>
      <w:marTop w:val="0"/>
      <w:marBottom w:val="0"/>
      <w:divBdr>
        <w:top w:val="none" w:sz="0" w:space="0" w:color="auto"/>
        <w:left w:val="none" w:sz="0" w:space="0" w:color="auto"/>
        <w:bottom w:val="none" w:sz="0" w:space="0" w:color="auto"/>
        <w:right w:val="none" w:sz="0" w:space="0" w:color="auto"/>
      </w:divBdr>
    </w:div>
    <w:div w:id="1013456705">
      <w:bodyDiv w:val="1"/>
      <w:marLeft w:val="0"/>
      <w:marRight w:val="0"/>
      <w:marTop w:val="0"/>
      <w:marBottom w:val="0"/>
      <w:divBdr>
        <w:top w:val="none" w:sz="0" w:space="0" w:color="auto"/>
        <w:left w:val="none" w:sz="0" w:space="0" w:color="auto"/>
        <w:bottom w:val="none" w:sz="0" w:space="0" w:color="auto"/>
        <w:right w:val="none" w:sz="0" w:space="0" w:color="auto"/>
      </w:divBdr>
    </w:div>
    <w:div w:id="1432623002">
      <w:bodyDiv w:val="1"/>
      <w:marLeft w:val="0"/>
      <w:marRight w:val="0"/>
      <w:marTop w:val="0"/>
      <w:marBottom w:val="0"/>
      <w:divBdr>
        <w:top w:val="none" w:sz="0" w:space="0" w:color="auto"/>
        <w:left w:val="none" w:sz="0" w:space="0" w:color="auto"/>
        <w:bottom w:val="none" w:sz="0" w:space="0" w:color="auto"/>
        <w:right w:val="none" w:sz="0" w:space="0" w:color="auto"/>
      </w:divBdr>
    </w:div>
    <w:div w:id="1471904651">
      <w:bodyDiv w:val="1"/>
      <w:marLeft w:val="0"/>
      <w:marRight w:val="0"/>
      <w:marTop w:val="0"/>
      <w:marBottom w:val="0"/>
      <w:divBdr>
        <w:top w:val="none" w:sz="0" w:space="0" w:color="auto"/>
        <w:left w:val="none" w:sz="0" w:space="0" w:color="auto"/>
        <w:bottom w:val="none" w:sz="0" w:space="0" w:color="auto"/>
        <w:right w:val="none" w:sz="0" w:space="0" w:color="auto"/>
      </w:divBdr>
    </w:div>
    <w:div w:id="1526016186">
      <w:bodyDiv w:val="1"/>
      <w:marLeft w:val="0"/>
      <w:marRight w:val="0"/>
      <w:marTop w:val="0"/>
      <w:marBottom w:val="0"/>
      <w:divBdr>
        <w:top w:val="none" w:sz="0" w:space="0" w:color="auto"/>
        <w:left w:val="none" w:sz="0" w:space="0" w:color="auto"/>
        <w:bottom w:val="none" w:sz="0" w:space="0" w:color="auto"/>
        <w:right w:val="none" w:sz="0" w:space="0" w:color="auto"/>
      </w:divBdr>
    </w:div>
    <w:div w:id="1625497852">
      <w:bodyDiv w:val="1"/>
      <w:marLeft w:val="0"/>
      <w:marRight w:val="0"/>
      <w:marTop w:val="0"/>
      <w:marBottom w:val="0"/>
      <w:divBdr>
        <w:top w:val="none" w:sz="0" w:space="0" w:color="auto"/>
        <w:left w:val="none" w:sz="0" w:space="0" w:color="auto"/>
        <w:bottom w:val="none" w:sz="0" w:space="0" w:color="auto"/>
        <w:right w:val="none" w:sz="0" w:space="0" w:color="auto"/>
      </w:divBdr>
    </w:div>
    <w:div w:id="1717729366">
      <w:bodyDiv w:val="1"/>
      <w:marLeft w:val="0"/>
      <w:marRight w:val="0"/>
      <w:marTop w:val="0"/>
      <w:marBottom w:val="0"/>
      <w:divBdr>
        <w:top w:val="none" w:sz="0" w:space="0" w:color="auto"/>
        <w:left w:val="none" w:sz="0" w:space="0" w:color="auto"/>
        <w:bottom w:val="none" w:sz="0" w:space="0" w:color="auto"/>
        <w:right w:val="none" w:sz="0" w:space="0" w:color="auto"/>
      </w:divBdr>
    </w:div>
    <w:div w:id="1732801765">
      <w:bodyDiv w:val="1"/>
      <w:marLeft w:val="0"/>
      <w:marRight w:val="0"/>
      <w:marTop w:val="0"/>
      <w:marBottom w:val="0"/>
      <w:divBdr>
        <w:top w:val="none" w:sz="0" w:space="0" w:color="auto"/>
        <w:left w:val="none" w:sz="0" w:space="0" w:color="auto"/>
        <w:bottom w:val="none" w:sz="0" w:space="0" w:color="auto"/>
        <w:right w:val="none" w:sz="0" w:space="0" w:color="auto"/>
      </w:divBdr>
    </w:div>
    <w:div w:id="1757899834">
      <w:bodyDiv w:val="1"/>
      <w:marLeft w:val="0"/>
      <w:marRight w:val="0"/>
      <w:marTop w:val="0"/>
      <w:marBottom w:val="0"/>
      <w:divBdr>
        <w:top w:val="none" w:sz="0" w:space="0" w:color="auto"/>
        <w:left w:val="none" w:sz="0" w:space="0" w:color="auto"/>
        <w:bottom w:val="none" w:sz="0" w:space="0" w:color="auto"/>
        <w:right w:val="none" w:sz="0" w:space="0" w:color="auto"/>
      </w:divBdr>
    </w:div>
    <w:div w:id="1772047252">
      <w:bodyDiv w:val="1"/>
      <w:marLeft w:val="0"/>
      <w:marRight w:val="0"/>
      <w:marTop w:val="0"/>
      <w:marBottom w:val="0"/>
      <w:divBdr>
        <w:top w:val="none" w:sz="0" w:space="0" w:color="auto"/>
        <w:left w:val="none" w:sz="0" w:space="0" w:color="auto"/>
        <w:bottom w:val="none" w:sz="0" w:space="0" w:color="auto"/>
        <w:right w:val="none" w:sz="0" w:space="0" w:color="auto"/>
      </w:divBdr>
    </w:div>
    <w:div w:id="1879657642">
      <w:bodyDiv w:val="1"/>
      <w:marLeft w:val="0"/>
      <w:marRight w:val="0"/>
      <w:marTop w:val="0"/>
      <w:marBottom w:val="0"/>
      <w:divBdr>
        <w:top w:val="none" w:sz="0" w:space="0" w:color="auto"/>
        <w:left w:val="none" w:sz="0" w:space="0" w:color="auto"/>
        <w:bottom w:val="none" w:sz="0" w:space="0" w:color="auto"/>
        <w:right w:val="none" w:sz="0" w:space="0" w:color="auto"/>
      </w:divBdr>
    </w:div>
    <w:div w:id="19912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xml.gov.br/urn/urn:lex:br:rede.virtual.bibliotecas:livro:2001;00058749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76B7C-F603-4E1E-913C-70BADCBC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1302</Words>
  <Characters>7036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CATOLICASC</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Dirceu Antonio Campos</dc:creator>
  <cp:lastModifiedBy>Camara Schroereder</cp:lastModifiedBy>
  <cp:revision>16</cp:revision>
  <cp:lastPrinted>2021-05-12T13:08:00Z</cp:lastPrinted>
  <dcterms:created xsi:type="dcterms:W3CDTF">2021-05-12T12:09:00Z</dcterms:created>
  <dcterms:modified xsi:type="dcterms:W3CDTF">2021-05-12T13:25:00Z</dcterms:modified>
</cp:coreProperties>
</file>