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74BE" w14:textId="77777777" w:rsidR="00747C19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PARECER JURÍDICO </w:t>
      </w:r>
    </w:p>
    <w:p w14:paraId="21565FC9" w14:textId="5274AA7C" w:rsidR="009D6642" w:rsidRPr="0054701E" w:rsidRDefault="009D6642" w:rsidP="009D6642">
      <w:pPr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N. 0</w:t>
      </w:r>
      <w:r w:rsidR="00555DE7" w:rsidRPr="0054701E">
        <w:rPr>
          <w:rFonts w:ascii="Cambria" w:hAnsi="Cambria" w:cs="Arial"/>
          <w:b/>
        </w:rPr>
        <w:t>7</w:t>
      </w:r>
      <w:r w:rsidR="005E69BD">
        <w:rPr>
          <w:rFonts w:ascii="Cambria" w:hAnsi="Cambria" w:cs="Arial"/>
          <w:b/>
        </w:rPr>
        <w:t>2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09A575CB" w14:textId="77777777" w:rsidR="009D6642" w:rsidRPr="0054701E" w:rsidRDefault="009D6642" w:rsidP="00296293">
      <w:pPr>
        <w:jc w:val="both"/>
        <w:rPr>
          <w:rFonts w:ascii="Cambria" w:hAnsi="Cambria" w:cs="Arial"/>
        </w:rPr>
      </w:pPr>
    </w:p>
    <w:p w14:paraId="2BA4A312" w14:textId="582B420E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PROJETO DE LEI</w:t>
      </w:r>
      <w:r w:rsidR="005C4813" w:rsidRPr="0054701E">
        <w:rPr>
          <w:rFonts w:ascii="Cambria" w:hAnsi="Cambria" w:cs="Arial"/>
          <w:b/>
        </w:rPr>
        <w:t xml:space="preserve"> </w:t>
      </w:r>
      <w:r w:rsidRPr="0054701E">
        <w:rPr>
          <w:rFonts w:ascii="Cambria" w:hAnsi="Cambria" w:cs="Arial"/>
          <w:b/>
        </w:rPr>
        <w:t>N. 0</w:t>
      </w:r>
      <w:r w:rsidR="00E41C75" w:rsidRPr="0054701E">
        <w:rPr>
          <w:rFonts w:ascii="Cambria" w:hAnsi="Cambria" w:cs="Arial"/>
          <w:b/>
        </w:rPr>
        <w:t>5</w:t>
      </w:r>
      <w:r w:rsidR="005E69BD">
        <w:rPr>
          <w:rFonts w:ascii="Cambria" w:hAnsi="Cambria" w:cs="Arial"/>
          <w:b/>
        </w:rPr>
        <w:t>2</w:t>
      </w:r>
      <w:r w:rsidRPr="0054701E">
        <w:rPr>
          <w:rFonts w:ascii="Cambria" w:hAnsi="Cambria" w:cs="Arial"/>
          <w:b/>
        </w:rPr>
        <w:t>/20</w:t>
      </w:r>
      <w:r w:rsidR="002D48DB" w:rsidRPr="0054701E">
        <w:rPr>
          <w:rFonts w:ascii="Cambria" w:hAnsi="Cambria" w:cs="Arial"/>
          <w:b/>
        </w:rPr>
        <w:t>2</w:t>
      </w:r>
      <w:r w:rsidR="005B6D69">
        <w:rPr>
          <w:rFonts w:ascii="Cambria" w:hAnsi="Cambria" w:cs="Arial"/>
          <w:b/>
        </w:rPr>
        <w:t>3</w:t>
      </w:r>
    </w:p>
    <w:p w14:paraId="6610B776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2A5B2679" w14:textId="77777777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AUTOR:</w:t>
      </w:r>
      <w:r w:rsidRPr="0054701E">
        <w:rPr>
          <w:rFonts w:ascii="Cambria" w:hAnsi="Cambria" w:cs="Arial"/>
        </w:rPr>
        <w:t xml:space="preserve"> EXECUTIVO</w:t>
      </w:r>
    </w:p>
    <w:p w14:paraId="05DFCC6C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75B20440" w14:textId="227A9588" w:rsidR="00CD1131" w:rsidRPr="0054701E" w:rsidRDefault="00CD1131" w:rsidP="00CD1131">
      <w:pPr>
        <w:jc w:val="both"/>
        <w:rPr>
          <w:rFonts w:ascii="Cambria" w:hAnsi="Cambria" w:cs="Arial"/>
        </w:rPr>
      </w:pPr>
      <w:r w:rsidRPr="0054701E">
        <w:rPr>
          <w:rFonts w:ascii="Cambria" w:hAnsi="Cambria" w:cs="Arial"/>
          <w:b/>
        </w:rPr>
        <w:t>ASSUNTO:</w:t>
      </w:r>
      <w:r w:rsidRPr="0054701E">
        <w:rPr>
          <w:rFonts w:ascii="Cambria" w:hAnsi="Cambria" w:cs="Arial"/>
        </w:rPr>
        <w:t xml:space="preserve"> </w:t>
      </w:r>
      <w:r w:rsidR="005E69BD">
        <w:rPr>
          <w:rFonts w:ascii="Cambria" w:hAnsi="Cambria" w:cs="Arial"/>
        </w:rPr>
        <w:t>PRIORIDADE DE ATENDIMENTO</w:t>
      </w:r>
    </w:p>
    <w:p w14:paraId="495A1438" w14:textId="77777777" w:rsidR="00CD1131" w:rsidRPr="0054701E" w:rsidRDefault="00CD1131" w:rsidP="00CD1131">
      <w:pPr>
        <w:jc w:val="both"/>
        <w:rPr>
          <w:rFonts w:ascii="Cambria" w:hAnsi="Cambria" w:cs="Arial"/>
        </w:rPr>
      </w:pPr>
    </w:p>
    <w:p w14:paraId="429F349A" w14:textId="77777777" w:rsidR="005E69BD" w:rsidRPr="005E69BD" w:rsidRDefault="00CD1131" w:rsidP="005E69BD">
      <w:pPr>
        <w:jc w:val="both"/>
        <w:rPr>
          <w:rFonts w:ascii="Cambria" w:hAnsi="Cambria"/>
        </w:rPr>
      </w:pPr>
      <w:r w:rsidRPr="0054701E">
        <w:rPr>
          <w:rFonts w:ascii="Cambria" w:hAnsi="Cambria" w:cs="Arial"/>
          <w:b/>
        </w:rPr>
        <w:t>EMENTA:</w:t>
      </w:r>
      <w:r w:rsidRPr="0054701E">
        <w:rPr>
          <w:rFonts w:ascii="Cambria" w:hAnsi="Cambria" w:cs="Arial"/>
        </w:rPr>
        <w:t xml:space="preserve"> </w:t>
      </w:r>
      <w:bookmarkStart w:id="0" w:name="_Hlk88466749"/>
      <w:r w:rsidR="005E69BD" w:rsidRPr="005E69BD">
        <w:rPr>
          <w:rFonts w:ascii="Cambria" w:hAnsi="Cambria"/>
        </w:rPr>
        <w:t>ESTABELECE PRIORIDADE DE ATENDIMENTO ÀS PESSOAS IDOSAS, ÀS PESSOAS COM DEFICIÊNCIA FÍSICA, ÀS GESTANTES, ÀS PESSOAS PORTADORAS DE TRANSTORNO DO ESPECTRO AUTISTA (TEA), ÀS PESSOAS OSTOMIZADAS E ÀS PESSOAS ACOMPANHADAS DE CRIANÇAS DE COLO, NO ÂMBITO DO MUNICÍPIO DE SCHROEDER, E DÁ OUTRAS PROVIDÊNCIAS.</w:t>
      </w:r>
    </w:p>
    <w:p w14:paraId="795F1CD9" w14:textId="70B1C891" w:rsidR="00555DE7" w:rsidRPr="0054701E" w:rsidRDefault="00555DE7" w:rsidP="00555DE7">
      <w:pPr>
        <w:jc w:val="both"/>
        <w:rPr>
          <w:rFonts w:ascii="Cambria" w:hAnsi="Cambria"/>
        </w:rPr>
      </w:pPr>
    </w:p>
    <w:bookmarkEnd w:id="0"/>
    <w:p w14:paraId="1FC683AF" w14:textId="50E29BC1" w:rsidR="00F674F4" w:rsidRPr="0054701E" w:rsidRDefault="00F674F4" w:rsidP="00F674F4">
      <w:pPr>
        <w:jc w:val="both"/>
        <w:rPr>
          <w:rFonts w:ascii="Cambria" w:hAnsi="Cambria"/>
          <w:sz w:val="23"/>
          <w:szCs w:val="23"/>
        </w:rPr>
      </w:pPr>
    </w:p>
    <w:p w14:paraId="005EBC98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 xml:space="preserve"> I - Histórico</w:t>
      </w:r>
    </w:p>
    <w:p w14:paraId="4D75C293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</w:p>
    <w:p w14:paraId="1DCC80DE" w14:textId="77777777" w:rsidR="005E69BD" w:rsidRPr="005E69BD" w:rsidRDefault="00CD1131" w:rsidP="005E69BD">
      <w:pPr>
        <w:spacing w:before="120" w:after="120"/>
        <w:jc w:val="both"/>
        <w:rPr>
          <w:rFonts w:ascii="Cambria" w:hAnsi="Cambria"/>
        </w:rPr>
      </w:pPr>
      <w:r w:rsidRPr="0054701E">
        <w:rPr>
          <w:rFonts w:ascii="Cambria" w:hAnsi="Cambria" w:cs="Arial"/>
        </w:rPr>
        <w:t xml:space="preserve">O Senhor Prefeito, com base na Lei Orgânica do município de Schroeder, encaminhou o presente projeto que </w:t>
      </w:r>
      <w:r w:rsidR="005E69BD" w:rsidRPr="005E69BD">
        <w:rPr>
          <w:rFonts w:ascii="Cambria" w:hAnsi="Cambria"/>
        </w:rPr>
        <w:t>ESTABELECE PRIORIDADE DE ATENDIMENTO ÀS PESSOAS IDOSAS, ÀS PESSOAS COM DEFICIÊNCIA FÍSICA, ÀS GESTANTES, ÀS PESSOAS PORTADORAS DE TRANSTORNO DO ESPECTRO AUTISTA (TEA), ÀS PESSOAS OSTOMIZADAS E ÀS PESSOAS ACOMPANHADAS DE CRIANÇAS DE COLO, NO ÂMBITO DO MUNICÍPIO DE SCHROEDER, E DÁ OUTRAS PROVIDÊNCIAS.</w:t>
      </w:r>
    </w:p>
    <w:p w14:paraId="2F665222" w14:textId="77777777" w:rsidR="005E69BD" w:rsidRPr="005E69BD" w:rsidRDefault="005A262D" w:rsidP="005E69BD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Em sua exposição de motivos, aduz que o presente Projeto de Lei </w:t>
      </w:r>
      <w:r w:rsidR="005E69BD" w:rsidRPr="005E69BD">
        <w:rPr>
          <w:rFonts w:ascii="Cambria" w:hAnsi="Cambria" w:cs="Arial"/>
        </w:rPr>
        <w:t>que tem por escopo estabelecer Prioridade de Atendimento às Pessoas Idosas, às Pessoas Com Deficiência Física, às Gestantes, às Pessoas Portadoras de Transtorno do Espectro Autista (TEA), às Pessoas Ostomizadas e às Pessoas Acompanhadas de Crianças de Colo, no Âmbito do Município de Schroeder.</w:t>
      </w:r>
    </w:p>
    <w:p w14:paraId="07129BC2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O estabelecimento de prioridades de atendimento é fundamental para garantir o pleno exercício dos direitos e a igualdade de oportunidades para todos os municípios, independentemente de suas condições específicas. Para justificar a necessidade deste projeto, destacamos os seguintes pontos:</w:t>
      </w:r>
    </w:p>
    <w:p w14:paraId="1A6A748A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Promoção da Inclusão Social: O respeito às diversidades é um dos pilares de uma sociedade inclusiva e democrática. Priorizar o atendimento a grupos vulneráveis ​​é um passo importante para promover a inclusão e a igualdade de oportunidades, contribuindo para a redução das desigualdades sociais e da discriminação.</w:t>
      </w:r>
    </w:p>
    <w:p w14:paraId="5083CE10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Direitos Humanos: As pessoas idosas, com deficiência, gestantes, pessoas com TEA, ostomizadas e aquelas acompanhadas de crianças de colo têm direitos específicos, garantidos pelas leis federais, estaduais e municipais. Priorizar o atendimento a esses grupos é uma maneira de respeitar e proteger esses direitos fundamentais.</w:t>
      </w:r>
    </w:p>
    <w:p w14:paraId="6B850B4F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</w:p>
    <w:p w14:paraId="6A0FD6A6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lastRenderedPageBreak/>
        <w:t>Acessibilidade e Inclusão: O projeto contribuirá para a melhoria da acessibilidade nos serviços públicos, tornando-os mais adaptados às necessidades de todos os cidadãos. Isso envolve desde a oferta de informações</w:t>
      </w:r>
    </w:p>
    <w:p w14:paraId="364B0D06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Promoção do Bem-Estar: Garantir prioridade de atendimento a gestantes, por exemplo, é fundamental para a preservação da saúde da mãe e do bebê. Para as pessoas com TE</w:t>
      </w:r>
    </w:p>
    <w:p w14:paraId="34469B2E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Eficiência dos Serviços Públicos: O atendimento prioritário a esses grupos não apenas fortalece o compromisso com a justiça social, mas também a eficiência dos serviços públicos. Reduz o tempo de espera e a demanda reprimida, tornando a prestação de serviços mais ágil e satisfatória.</w:t>
      </w:r>
    </w:p>
    <w:p w14:paraId="31691FFF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Cumprimento de Legislação Federal: O projeto está alinhado com a Lei Brasileira de Inclusão da Pessoa com Deficiência, a Lei nº 13.146/2015, bem como com a Lei nº 10.048/2000 (que dispõe sobre o atendimento prioritário). Além disso, participe da Convenção sobre os Direitos das Pessoas com Deficiência da ONU, de qual o Brasil é signatário.</w:t>
      </w:r>
    </w:p>
    <w:p w14:paraId="1A137A03" w14:textId="77777777" w:rsidR="005E69BD" w:rsidRPr="005E69BD" w:rsidRDefault="005E69BD" w:rsidP="005E69BD">
      <w:pPr>
        <w:spacing w:before="120" w:after="120"/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Portanto, considerando a importância de estabelecer prioridade de atendimento a grupos vulneráveis, bem como os princípios de igualdade, inclusão e justiça social, solicitamos o apoio e a aprovação deste Projeto de Lei. Acreditamos que essa medida contribuirá significativamente para o município.</w:t>
      </w:r>
    </w:p>
    <w:p w14:paraId="7EE0F9B0" w14:textId="783C7FC1" w:rsidR="00CD1131" w:rsidRPr="0054701E" w:rsidRDefault="00CD1131" w:rsidP="005E69BD">
      <w:pPr>
        <w:spacing w:before="120" w:after="120"/>
        <w:jc w:val="both"/>
        <w:rPr>
          <w:rFonts w:ascii="Cambria" w:hAnsi="Cambria" w:cs="Arial"/>
        </w:rPr>
      </w:pPr>
    </w:p>
    <w:p w14:paraId="17D7C3E9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II - Do mérito</w:t>
      </w:r>
    </w:p>
    <w:p w14:paraId="4B837592" w14:textId="77777777" w:rsidR="00CD1131" w:rsidRPr="0054701E" w:rsidRDefault="00CD1131" w:rsidP="00CD1131">
      <w:pPr>
        <w:jc w:val="both"/>
        <w:rPr>
          <w:rFonts w:ascii="Cambria" w:hAnsi="Cambria" w:cs="Arial"/>
          <w:b/>
        </w:rPr>
      </w:pPr>
    </w:p>
    <w:p w14:paraId="0D423729" w14:textId="430D0F27" w:rsidR="00CD1131" w:rsidRPr="0054701E" w:rsidRDefault="00CD1131" w:rsidP="0054701E">
      <w:pPr>
        <w:spacing w:before="120" w:after="120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Refere-se o presente de análise jurídica relativa ao Projeto de Lei</w:t>
      </w:r>
      <w:r w:rsidR="0003594D" w:rsidRPr="0054701E">
        <w:rPr>
          <w:rFonts w:ascii="Cambria" w:hAnsi="Cambria" w:cs="Arial"/>
        </w:rPr>
        <w:t xml:space="preserve"> </w:t>
      </w:r>
      <w:r w:rsidRPr="0054701E">
        <w:rPr>
          <w:rFonts w:ascii="Cambria" w:hAnsi="Cambria" w:cs="Arial"/>
        </w:rPr>
        <w:t>n. 0</w:t>
      </w:r>
      <w:r w:rsidR="007E3286" w:rsidRPr="0054701E">
        <w:rPr>
          <w:rFonts w:ascii="Cambria" w:hAnsi="Cambria" w:cs="Arial"/>
        </w:rPr>
        <w:t>5</w:t>
      </w:r>
      <w:r w:rsidR="005E69BD">
        <w:rPr>
          <w:rFonts w:ascii="Cambria" w:hAnsi="Cambria" w:cs="Arial"/>
        </w:rPr>
        <w:t>2</w:t>
      </w:r>
      <w:r w:rsidR="00E90A3F" w:rsidRPr="0054701E">
        <w:rPr>
          <w:rFonts w:ascii="Cambria" w:hAnsi="Cambria" w:cs="Arial"/>
        </w:rPr>
        <w:t>/20</w:t>
      </w:r>
      <w:r w:rsidR="003E1411" w:rsidRPr="0054701E">
        <w:rPr>
          <w:rFonts w:ascii="Cambria" w:hAnsi="Cambria" w:cs="Arial"/>
        </w:rPr>
        <w:t>2</w:t>
      </w:r>
      <w:r w:rsidR="00A90EF2">
        <w:rPr>
          <w:rFonts w:ascii="Cambria" w:hAnsi="Cambria" w:cs="Arial"/>
        </w:rPr>
        <w:t>3</w:t>
      </w:r>
      <w:r w:rsidR="00E90A3F" w:rsidRPr="0054701E">
        <w:rPr>
          <w:rFonts w:ascii="Cambria" w:hAnsi="Cambria" w:cs="Arial"/>
        </w:rPr>
        <w:t xml:space="preserve"> do Executivo Municipal. </w:t>
      </w:r>
    </w:p>
    <w:p w14:paraId="774EC79D" w14:textId="77777777" w:rsidR="005E69BD" w:rsidRPr="005E69BD" w:rsidRDefault="005E69BD" w:rsidP="005E69BD">
      <w:pPr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 xml:space="preserve">No que concerne à competência legiferante do Município, o projeto encontra-se amparado pela Lei Orgânica Municipal, especialmente pelo artigo 7º, I, bem como pelo inciso I do art. 112 da Constituição Estadual e art. 30, I da Constituição Federal, por tratar-se de matéria de interesse eminentemente local. </w:t>
      </w:r>
    </w:p>
    <w:p w14:paraId="244CBA90" w14:textId="77777777" w:rsidR="005E69BD" w:rsidRPr="005E69BD" w:rsidRDefault="005E69BD" w:rsidP="005E69BD">
      <w:pPr>
        <w:jc w:val="both"/>
        <w:rPr>
          <w:rFonts w:ascii="Cambria" w:hAnsi="Cambria" w:cs="Arial"/>
        </w:rPr>
      </w:pPr>
    </w:p>
    <w:p w14:paraId="2E9DE8C6" w14:textId="77777777" w:rsidR="005E69BD" w:rsidRPr="005E69BD" w:rsidRDefault="005E69BD" w:rsidP="005E69BD">
      <w:pPr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Ademais, as competências legislativas do município caracterizam-se pelo princípio da predominância do interesse local, que, apesar de difícil conceituação, refere-se àqueles interesses que se referem mais diretamente às suas necessidades imediatas.</w:t>
      </w:r>
    </w:p>
    <w:p w14:paraId="7AF7D230" w14:textId="77777777" w:rsidR="005E69BD" w:rsidRPr="005E69BD" w:rsidRDefault="005E69BD" w:rsidP="005E69BD">
      <w:pPr>
        <w:jc w:val="both"/>
        <w:rPr>
          <w:rFonts w:ascii="Cambria" w:hAnsi="Cambria" w:cs="Arial"/>
        </w:rPr>
      </w:pPr>
    </w:p>
    <w:p w14:paraId="1047689C" w14:textId="4A7BE801" w:rsidR="005E69BD" w:rsidRPr="005E69BD" w:rsidRDefault="005E69BD" w:rsidP="005E69BD">
      <w:pPr>
        <w:jc w:val="both"/>
        <w:rPr>
          <w:rFonts w:ascii="Cambria" w:hAnsi="Cambria" w:cs="Arial"/>
          <w:b/>
        </w:rPr>
      </w:pPr>
      <w:r w:rsidRPr="005E69BD">
        <w:rPr>
          <w:rFonts w:ascii="Cambria" w:hAnsi="Cambria" w:cs="Arial"/>
        </w:rPr>
        <w:t>Partindo desta premissa, verifica-se que o Poder Executivo serviu-se da prerrogativa a ele concedida, vez que não viola o princípio da autonomia, isso porque a matéria objeto do presente projeto</w:t>
      </w:r>
      <w:r>
        <w:rPr>
          <w:rFonts w:ascii="Cambria" w:hAnsi="Cambria" w:cs="Arial"/>
        </w:rPr>
        <w:t xml:space="preserve"> tem simetria com a Legislação Federal</w:t>
      </w:r>
      <w:r w:rsidRPr="005E69BD">
        <w:rPr>
          <w:rFonts w:ascii="Cambria" w:hAnsi="Cambria" w:cs="Arial"/>
        </w:rPr>
        <w:t>.</w:t>
      </w:r>
    </w:p>
    <w:p w14:paraId="1E84F52D" w14:textId="77777777" w:rsidR="005E69BD" w:rsidRPr="005E69BD" w:rsidRDefault="005E69BD" w:rsidP="005E69BD">
      <w:pPr>
        <w:jc w:val="both"/>
        <w:rPr>
          <w:rFonts w:ascii="Cambria" w:hAnsi="Cambria" w:cs="Arial"/>
        </w:rPr>
      </w:pPr>
    </w:p>
    <w:p w14:paraId="6DBE8447" w14:textId="77777777" w:rsidR="005E69BD" w:rsidRPr="005E69BD" w:rsidRDefault="005E69BD" w:rsidP="005E69BD">
      <w:pPr>
        <w:jc w:val="both"/>
        <w:rPr>
          <w:rFonts w:ascii="Cambria" w:hAnsi="Cambria" w:cs="Arial"/>
        </w:rPr>
      </w:pPr>
      <w:r w:rsidRPr="005E69BD">
        <w:rPr>
          <w:rFonts w:ascii="Cambria" w:hAnsi="Cambria" w:cs="Arial"/>
        </w:rPr>
        <w:t>Desta feita, face as considerações aduzidas, há que se ressaltar que não se vislumbra qualquer prejuízo ao Município relacionado a aprovação do presente projeto de Lei, vez que trata de matéria de interesse eminentemente local.</w:t>
      </w:r>
    </w:p>
    <w:p w14:paraId="32F48A3A" w14:textId="77777777" w:rsidR="00694456" w:rsidRPr="0054701E" w:rsidRDefault="00694456" w:rsidP="00694456">
      <w:pPr>
        <w:jc w:val="both"/>
        <w:rPr>
          <w:rFonts w:ascii="Cambria" w:hAnsi="Cambria" w:cs="Arial"/>
        </w:rPr>
      </w:pPr>
    </w:p>
    <w:p w14:paraId="0E3C2943" w14:textId="77777777" w:rsidR="00CD1131" w:rsidRPr="0054701E" w:rsidRDefault="00CD1131" w:rsidP="00CD1131">
      <w:pPr>
        <w:jc w:val="both"/>
        <w:rPr>
          <w:rFonts w:ascii="Cambria" w:hAnsi="Cambria" w:cs="Arial"/>
          <w:b/>
          <w:sz w:val="23"/>
          <w:szCs w:val="23"/>
        </w:rPr>
      </w:pPr>
      <w:r w:rsidRPr="0054701E">
        <w:rPr>
          <w:rFonts w:ascii="Cambria" w:hAnsi="Cambria" w:cs="Arial"/>
          <w:b/>
          <w:sz w:val="23"/>
          <w:szCs w:val="23"/>
        </w:rPr>
        <w:t>III - Conclusão</w:t>
      </w:r>
    </w:p>
    <w:p w14:paraId="3507AD88" w14:textId="77777777" w:rsidR="00E72FB9" w:rsidRPr="0054701E" w:rsidRDefault="00E72FB9" w:rsidP="00E72FB9">
      <w:pPr>
        <w:ind w:firstLine="1418"/>
        <w:jc w:val="both"/>
        <w:rPr>
          <w:rFonts w:ascii="Cambria" w:hAnsi="Cambria" w:cs="Arial"/>
        </w:rPr>
      </w:pPr>
    </w:p>
    <w:p w14:paraId="02990B1C" w14:textId="77777777" w:rsidR="003E1411" w:rsidRDefault="003E1411" w:rsidP="00A90EF2">
      <w:pPr>
        <w:spacing w:line="276" w:lineRule="auto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Posto isso, opina esta Assessoria, pela regular tramitação da matéria, devendo ter o seu mérito submetido à apreciação do Plenário desta Câmara Legislativa, respeitando-se, para tanto, as formalidades legais e regimentais.</w:t>
      </w:r>
    </w:p>
    <w:p w14:paraId="224B1F52" w14:textId="77777777" w:rsidR="00A90EF2" w:rsidRPr="00A90EF2" w:rsidRDefault="00A90EF2" w:rsidP="00A90EF2">
      <w:pPr>
        <w:spacing w:before="120" w:after="120"/>
        <w:jc w:val="both"/>
        <w:rPr>
          <w:rFonts w:ascii="Cambria" w:hAnsi="Cambria"/>
        </w:rPr>
      </w:pPr>
      <w:r w:rsidRPr="00A90EF2">
        <w:rPr>
          <w:rFonts w:ascii="Cambria" w:hAnsi="Cambria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444BD656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C6A7EAE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S.M.J,</w:t>
      </w:r>
    </w:p>
    <w:p w14:paraId="0C8AB719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  <w:r w:rsidRPr="0054701E">
        <w:rPr>
          <w:rFonts w:ascii="Cambria" w:hAnsi="Cambria" w:cs="Arial"/>
        </w:rPr>
        <w:t>É o parecer.</w:t>
      </w:r>
    </w:p>
    <w:p w14:paraId="409F0469" w14:textId="77777777" w:rsidR="003E1411" w:rsidRPr="0054701E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F79112E" w14:textId="56678F81" w:rsidR="003E1411" w:rsidRPr="0054701E" w:rsidRDefault="003E1411" w:rsidP="003E1411">
      <w:pPr>
        <w:spacing w:line="276" w:lineRule="auto"/>
        <w:ind w:firstLine="1134"/>
        <w:jc w:val="right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Schroeder (SC), </w:t>
      </w:r>
      <w:r w:rsidR="00A90EF2">
        <w:rPr>
          <w:rFonts w:ascii="Cambria" w:hAnsi="Cambria" w:cs="Arial"/>
        </w:rPr>
        <w:t>14</w:t>
      </w:r>
      <w:r w:rsidRPr="0054701E">
        <w:rPr>
          <w:rFonts w:ascii="Cambria" w:hAnsi="Cambria" w:cs="Arial"/>
        </w:rPr>
        <w:t xml:space="preserve"> de novembro de 202</w:t>
      </w:r>
      <w:r w:rsidR="00A90EF2">
        <w:rPr>
          <w:rFonts w:ascii="Cambria" w:hAnsi="Cambria" w:cs="Arial"/>
        </w:rPr>
        <w:t>3</w:t>
      </w:r>
      <w:r w:rsidRPr="0054701E">
        <w:rPr>
          <w:rFonts w:ascii="Cambria" w:hAnsi="Cambria" w:cs="Arial"/>
        </w:rPr>
        <w:t>.</w:t>
      </w:r>
    </w:p>
    <w:p w14:paraId="5294CDCD" w14:textId="2490E0FA" w:rsidR="003E1411" w:rsidRDefault="003E1411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65139F93" w14:textId="3CDDB28E" w:rsidR="0054701E" w:rsidRDefault="0054701E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2017B77F" w14:textId="77777777" w:rsidR="0054701E" w:rsidRPr="0054701E" w:rsidRDefault="0054701E" w:rsidP="003E1411">
      <w:pPr>
        <w:spacing w:line="276" w:lineRule="auto"/>
        <w:ind w:firstLine="1134"/>
        <w:jc w:val="both"/>
        <w:rPr>
          <w:rFonts w:ascii="Cambria" w:hAnsi="Cambria" w:cs="Arial"/>
        </w:rPr>
      </w:pPr>
    </w:p>
    <w:p w14:paraId="31A8253D" w14:textId="05A8798E" w:rsidR="003E1411" w:rsidRPr="0054701E" w:rsidRDefault="0054701E" w:rsidP="003E1411">
      <w:pPr>
        <w:spacing w:line="276" w:lineRule="auto"/>
        <w:jc w:val="center"/>
        <w:rPr>
          <w:rFonts w:ascii="Cambria" w:hAnsi="Cambria" w:cs="Arial"/>
          <w:b/>
        </w:rPr>
      </w:pPr>
      <w:r w:rsidRPr="0054701E">
        <w:rPr>
          <w:rFonts w:ascii="Cambria" w:hAnsi="Cambria" w:cs="Arial"/>
          <w:b/>
        </w:rPr>
        <w:t>ANGÉLICA SONNTAG</w:t>
      </w:r>
    </w:p>
    <w:p w14:paraId="1AA960FD" w14:textId="46AE187F" w:rsidR="003E1411" w:rsidRPr="0054701E" w:rsidRDefault="003E1411" w:rsidP="003E1411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>Assessor</w:t>
      </w:r>
      <w:r w:rsidR="0054701E" w:rsidRPr="0054701E">
        <w:rPr>
          <w:rFonts w:ascii="Cambria" w:hAnsi="Cambria" w:cs="Arial"/>
        </w:rPr>
        <w:t>a</w:t>
      </w:r>
      <w:r w:rsidRPr="0054701E">
        <w:rPr>
          <w:rFonts w:ascii="Cambria" w:hAnsi="Cambria" w:cs="Arial"/>
        </w:rPr>
        <w:t xml:space="preserve"> Jurídic</w:t>
      </w:r>
      <w:r w:rsidR="0054701E" w:rsidRPr="0054701E">
        <w:rPr>
          <w:rFonts w:ascii="Cambria" w:hAnsi="Cambria" w:cs="Arial"/>
        </w:rPr>
        <w:t>a</w:t>
      </w:r>
    </w:p>
    <w:p w14:paraId="6EFA9CDA" w14:textId="5446B1F8" w:rsidR="003E1411" w:rsidRPr="0054701E" w:rsidRDefault="003E1411" w:rsidP="003E1411">
      <w:pPr>
        <w:spacing w:line="276" w:lineRule="auto"/>
        <w:jc w:val="center"/>
        <w:rPr>
          <w:rFonts w:ascii="Cambria" w:hAnsi="Cambria" w:cs="Arial"/>
        </w:rPr>
      </w:pPr>
      <w:r w:rsidRPr="0054701E">
        <w:rPr>
          <w:rFonts w:ascii="Cambria" w:hAnsi="Cambria" w:cs="Arial"/>
        </w:rPr>
        <w:t xml:space="preserve">OAB/SC </w:t>
      </w:r>
      <w:r w:rsidR="0054701E" w:rsidRPr="0054701E">
        <w:rPr>
          <w:rFonts w:ascii="Cambria" w:hAnsi="Cambria" w:cs="Arial"/>
        </w:rPr>
        <w:t>38.251</w:t>
      </w:r>
    </w:p>
    <w:p w14:paraId="1F605A52" w14:textId="77777777" w:rsidR="00CD1131" w:rsidRPr="0054701E" w:rsidRDefault="00CD1131" w:rsidP="003E1411">
      <w:pPr>
        <w:ind w:firstLine="1134"/>
        <w:jc w:val="both"/>
        <w:rPr>
          <w:rFonts w:ascii="Cambria" w:hAnsi="Cambria" w:cs="Arial"/>
        </w:rPr>
      </w:pPr>
    </w:p>
    <w:sectPr w:rsidR="00CD1131" w:rsidRPr="0054701E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FBEF" w14:textId="77777777" w:rsidR="00A92D30" w:rsidRDefault="00A92D30" w:rsidP="00800B9A">
      <w:r>
        <w:separator/>
      </w:r>
    </w:p>
  </w:endnote>
  <w:endnote w:type="continuationSeparator" w:id="0">
    <w:p w14:paraId="21A57380" w14:textId="77777777" w:rsidR="00A92D30" w:rsidRDefault="00A92D30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839E" w14:textId="77777777" w:rsidR="00FE45A6" w:rsidRPr="0054701E" w:rsidRDefault="00FE45A6" w:rsidP="00FE45A6">
    <w:pPr>
      <w:pStyle w:val="Rodap"/>
      <w:jc w:val="right"/>
      <w:rPr>
        <w:rFonts w:ascii="Cambria" w:hAnsi="Cambria"/>
      </w:rPr>
    </w:pPr>
    <w:r w:rsidRPr="0054701E">
      <w:rPr>
        <w:rFonts w:ascii="Cambria" w:hAnsi="Cambria"/>
      </w:rPr>
      <w:t xml:space="preserve">Página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PAGE  \* Arabic  \*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  <w:r w:rsidRPr="0054701E">
      <w:rPr>
        <w:rFonts w:ascii="Cambria" w:hAnsi="Cambria"/>
      </w:rPr>
      <w:t xml:space="preserve"> de </w:t>
    </w:r>
    <w:r w:rsidRPr="0054701E">
      <w:rPr>
        <w:rFonts w:ascii="Cambria" w:hAnsi="Cambria"/>
      </w:rPr>
      <w:fldChar w:fldCharType="begin"/>
    </w:r>
    <w:r w:rsidRPr="0054701E">
      <w:rPr>
        <w:rFonts w:ascii="Cambria" w:hAnsi="Cambria"/>
      </w:rPr>
      <w:instrText>NUMPAGES \ * Arábico \ * MERGEFORMAT</w:instrText>
    </w:r>
    <w:r w:rsidRPr="0054701E">
      <w:rPr>
        <w:rFonts w:ascii="Cambria" w:hAnsi="Cambria"/>
      </w:rPr>
      <w:fldChar w:fldCharType="separate"/>
    </w:r>
    <w:r w:rsidR="002A2BA8" w:rsidRPr="0054701E">
      <w:rPr>
        <w:rFonts w:ascii="Cambria" w:hAnsi="Cambria"/>
        <w:noProof/>
      </w:rPr>
      <w:t>3</w:t>
    </w:r>
    <w:r w:rsidRPr="0054701E">
      <w:rPr>
        <w:rFonts w:ascii="Cambria" w:hAnsi="Cambria"/>
      </w:rPr>
      <w:fldChar w:fldCharType="end"/>
    </w:r>
  </w:p>
  <w:p w14:paraId="3D371DF0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1882" w14:textId="77777777" w:rsidR="00A92D30" w:rsidRDefault="00A92D30" w:rsidP="00800B9A">
      <w:r>
        <w:separator/>
      </w:r>
    </w:p>
  </w:footnote>
  <w:footnote w:type="continuationSeparator" w:id="0">
    <w:p w14:paraId="60CC4567" w14:textId="77777777" w:rsidR="00A92D30" w:rsidRDefault="00A92D30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 w16cid:durableId="153422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11C7A"/>
    <w:rsid w:val="00014DA9"/>
    <w:rsid w:val="00015298"/>
    <w:rsid w:val="00024192"/>
    <w:rsid w:val="00024D0C"/>
    <w:rsid w:val="00024DD0"/>
    <w:rsid w:val="000279A1"/>
    <w:rsid w:val="00032315"/>
    <w:rsid w:val="0003325E"/>
    <w:rsid w:val="000347B9"/>
    <w:rsid w:val="0003594D"/>
    <w:rsid w:val="000414C9"/>
    <w:rsid w:val="000470B1"/>
    <w:rsid w:val="00055971"/>
    <w:rsid w:val="00056229"/>
    <w:rsid w:val="00060823"/>
    <w:rsid w:val="00064BD9"/>
    <w:rsid w:val="000729E5"/>
    <w:rsid w:val="00077211"/>
    <w:rsid w:val="00081581"/>
    <w:rsid w:val="00081E17"/>
    <w:rsid w:val="00087F9E"/>
    <w:rsid w:val="000929AB"/>
    <w:rsid w:val="00093BC1"/>
    <w:rsid w:val="00095920"/>
    <w:rsid w:val="000A1BD0"/>
    <w:rsid w:val="000A2F34"/>
    <w:rsid w:val="000A3DEE"/>
    <w:rsid w:val="000B064E"/>
    <w:rsid w:val="000B4AC4"/>
    <w:rsid w:val="000B591D"/>
    <w:rsid w:val="000C2361"/>
    <w:rsid w:val="000C6083"/>
    <w:rsid w:val="000D325D"/>
    <w:rsid w:val="000D7A25"/>
    <w:rsid w:val="000E0D37"/>
    <w:rsid w:val="000E1989"/>
    <w:rsid w:val="000E2D0A"/>
    <w:rsid w:val="000E3C66"/>
    <w:rsid w:val="000E768B"/>
    <w:rsid w:val="000F165D"/>
    <w:rsid w:val="000F3FA7"/>
    <w:rsid w:val="000F54C7"/>
    <w:rsid w:val="00100744"/>
    <w:rsid w:val="00101DE9"/>
    <w:rsid w:val="00106B00"/>
    <w:rsid w:val="00110223"/>
    <w:rsid w:val="001122C3"/>
    <w:rsid w:val="00115797"/>
    <w:rsid w:val="00121871"/>
    <w:rsid w:val="00127D64"/>
    <w:rsid w:val="00131E0B"/>
    <w:rsid w:val="0013586E"/>
    <w:rsid w:val="001403D1"/>
    <w:rsid w:val="00140CE5"/>
    <w:rsid w:val="00141E02"/>
    <w:rsid w:val="0014346D"/>
    <w:rsid w:val="00152B62"/>
    <w:rsid w:val="0016184E"/>
    <w:rsid w:val="00170766"/>
    <w:rsid w:val="00174DCC"/>
    <w:rsid w:val="0017546A"/>
    <w:rsid w:val="00180281"/>
    <w:rsid w:val="00186162"/>
    <w:rsid w:val="001939EE"/>
    <w:rsid w:val="001957ED"/>
    <w:rsid w:val="001A674D"/>
    <w:rsid w:val="001B67C1"/>
    <w:rsid w:val="001B763B"/>
    <w:rsid w:val="001C0AEE"/>
    <w:rsid w:val="001C0DCD"/>
    <w:rsid w:val="001D010F"/>
    <w:rsid w:val="001D02E0"/>
    <w:rsid w:val="001D2739"/>
    <w:rsid w:val="001E3612"/>
    <w:rsid w:val="001E477F"/>
    <w:rsid w:val="001F2A33"/>
    <w:rsid w:val="001F2F5C"/>
    <w:rsid w:val="001F70D4"/>
    <w:rsid w:val="001F7862"/>
    <w:rsid w:val="002041A9"/>
    <w:rsid w:val="00231A35"/>
    <w:rsid w:val="00243515"/>
    <w:rsid w:val="00254A22"/>
    <w:rsid w:val="00260377"/>
    <w:rsid w:val="002714E0"/>
    <w:rsid w:val="00273834"/>
    <w:rsid w:val="00275BE0"/>
    <w:rsid w:val="00276191"/>
    <w:rsid w:val="0027657B"/>
    <w:rsid w:val="00281DCB"/>
    <w:rsid w:val="00285EBA"/>
    <w:rsid w:val="002902D1"/>
    <w:rsid w:val="002939CC"/>
    <w:rsid w:val="00294864"/>
    <w:rsid w:val="00296293"/>
    <w:rsid w:val="0029792F"/>
    <w:rsid w:val="002A1F94"/>
    <w:rsid w:val="002A2BA8"/>
    <w:rsid w:val="002A2DBE"/>
    <w:rsid w:val="002A30CD"/>
    <w:rsid w:val="002A5ACE"/>
    <w:rsid w:val="002B04A7"/>
    <w:rsid w:val="002B4C92"/>
    <w:rsid w:val="002B6BE9"/>
    <w:rsid w:val="002C4CDA"/>
    <w:rsid w:val="002D0730"/>
    <w:rsid w:val="002D1789"/>
    <w:rsid w:val="002D48DB"/>
    <w:rsid w:val="002E167F"/>
    <w:rsid w:val="002E4641"/>
    <w:rsid w:val="002F1BB0"/>
    <w:rsid w:val="00300F4D"/>
    <w:rsid w:val="00300F5B"/>
    <w:rsid w:val="00302014"/>
    <w:rsid w:val="00305193"/>
    <w:rsid w:val="00305CC7"/>
    <w:rsid w:val="00306244"/>
    <w:rsid w:val="0031107C"/>
    <w:rsid w:val="00317103"/>
    <w:rsid w:val="003321D8"/>
    <w:rsid w:val="003327FE"/>
    <w:rsid w:val="0033728E"/>
    <w:rsid w:val="00337E4A"/>
    <w:rsid w:val="003413B2"/>
    <w:rsid w:val="0034421C"/>
    <w:rsid w:val="003459E3"/>
    <w:rsid w:val="0035168B"/>
    <w:rsid w:val="00352C47"/>
    <w:rsid w:val="003575CB"/>
    <w:rsid w:val="00357898"/>
    <w:rsid w:val="00361D1F"/>
    <w:rsid w:val="0036214D"/>
    <w:rsid w:val="00364354"/>
    <w:rsid w:val="00365E5A"/>
    <w:rsid w:val="00366286"/>
    <w:rsid w:val="003778A8"/>
    <w:rsid w:val="0038063B"/>
    <w:rsid w:val="00380E35"/>
    <w:rsid w:val="003824CF"/>
    <w:rsid w:val="003908DB"/>
    <w:rsid w:val="003911C0"/>
    <w:rsid w:val="0039212D"/>
    <w:rsid w:val="0039787B"/>
    <w:rsid w:val="003B13BD"/>
    <w:rsid w:val="003B15AE"/>
    <w:rsid w:val="003B3739"/>
    <w:rsid w:val="003C4CE6"/>
    <w:rsid w:val="003C5816"/>
    <w:rsid w:val="003D47EC"/>
    <w:rsid w:val="003E1411"/>
    <w:rsid w:val="003E6FB1"/>
    <w:rsid w:val="003F3B2E"/>
    <w:rsid w:val="003F539F"/>
    <w:rsid w:val="003F6960"/>
    <w:rsid w:val="00400154"/>
    <w:rsid w:val="00416AC2"/>
    <w:rsid w:val="00426946"/>
    <w:rsid w:val="00427954"/>
    <w:rsid w:val="004308CE"/>
    <w:rsid w:val="00434225"/>
    <w:rsid w:val="00434C05"/>
    <w:rsid w:val="00435F7C"/>
    <w:rsid w:val="00437C82"/>
    <w:rsid w:val="0044141C"/>
    <w:rsid w:val="00441D7C"/>
    <w:rsid w:val="00442147"/>
    <w:rsid w:val="00442BC4"/>
    <w:rsid w:val="0044583C"/>
    <w:rsid w:val="0045075C"/>
    <w:rsid w:val="00451625"/>
    <w:rsid w:val="00451FF5"/>
    <w:rsid w:val="004673CB"/>
    <w:rsid w:val="0047167E"/>
    <w:rsid w:val="004717A1"/>
    <w:rsid w:val="004717E5"/>
    <w:rsid w:val="0047207D"/>
    <w:rsid w:val="004723FC"/>
    <w:rsid w:val="004806C2"/>
    <w:rsid w:val="004843E7"/>
    <w:rsid w:val="004862C5"/>
    <w:rsid w:val="00491ABC"/>
    <w:rsid w:val="004931D1"/>
    <w:rsid w:val="00496AE1"/>
    <w:rsid w:val="004972CA"/>
    <w:rsid w:val="004B4A23"/>
    <w:rsid w:val="004B5628"/>
    <w:rsid w:val="004B727A"/>
    <w:rsid w:val="004C1C75"/>
    <w:rsid w:val="004C463C"/>
    <w:rsid w:val="004E34BB"/>
    <w:rsid w:val="004F05D1"/>
    <w:rsid w:val="004F1770"/>
    <w:rsid w:val="0050118D"/>
    <w:rsid w:val="00503749"/>
    <w:rsid w:val="0051177C"/>
    <w:rsid w:val="00511E66"/>
    <w:rsid w:val="005166F2"/>
    <w:rsid w:val="00521820"/>
    <w:rsid w:val="0052628D"/>
    <w:rsid w:val="00534EF5"/>
    <w:rsid w:val="00535F66"/>
    <w:rsid w:val="005409C6"/>
    <w:rsid w:val="005443A3"/>
    <w:rsid w:val="0054701E"/>
    <w:rsid w:val="00555DE7"/>
    <w:rsid w:val="00567F91"/>
    <w:rsid w:val="00570317"/>
    <w:rsid w:val="00572A9C"/>
    <w:rsid w:val="00572AA6"/>
    <w:rsid w:val="00574075"/>
    <w:rsid w:val="00581EEE"/>
    <w:rsid w:val="005835F4"/>
    <w:rsid w:val="005858F8"/>
    <w:rsid w:val="00592E3C"/>
    <w:rsid w:val="00597F11"/>
    <w:rsid w:val="005A262D"/>
    <w:rsid w:val="005A3E17"/>
    <w:rsid w:val="005A6542"/>
    <w:rsid w:val="005B3A82"/>
    <w:rsid w:val="005B61A4"/>
    <w:rsid w:val="005B6D69"/>
    <w:rsid w:val="005C200A"/>
    <w:rsid w:val="005C3ABB"/>
    <w:rsid w:val="005C4813"/>
    <w:rsid w:val="005D7095"/>
    <w:rsid w:val="005E35B1"/>
    <w:rsid w:val="005E472B"/>
    <w:rsid w:val="005E69BD"/>
    <w:rsid w:val="005F049B"/>
    <w:rsid w:val="005F2E4D"/>
    <w:rsid w:val="005F6F73"/>
    <w:rsid w:val="005F70CC"/>
    <w:rsid w:val="00601228"/>
    <w:rsid w:val="006161AB"/>
    <w:rsid w:val="00620FA9"/>
    <w:rsid w:val="006313E4"/>
    <w:rsid w:val="0063531A"/>
    <w:rsid w:val="006416E0"/>
    <w:rsid w:val="00642013"/>
    <w:rsid w:val="0064518F"/>
    <w:rsid w:val="00646988"/>
    <w:rsid w:val="006561EB"/>
    <w:rsid w:val="006614D7"/>
    <w:rsid w:val="006626B3"/>
    <w:rsid w:val="00665DAF"/>
    <w:rsid w:val="00670360"/>
    <w:rsid w:val="00682910"/>
    <w:rsid w:val="00683E1E"/>
    <w:rsid w:val="006923CB"/>
    <w:rsid w:val="00694456"/>
    <w:rsid w:val="006A4AA6"/>
    <w:rsid w:val="006B3305"/>
    <w:rsid w:val="006B56F6"/>
    <w:rsid w:val="006C15C7"/>
    <w:rsid w:val="006C3108"/>
    <w:rsid w:val="006C390D"/>
    <w:rsid w:val="006C4C5D"/>
    <w:rsid w:val="006D2A8A"/>
    <w:rsid w:val="006D63C3"/>
    <w:rsid w:val="006D7173"/>
    <w:rsid w:val="006E2AE4"/>
    <w:rsid w:val="006F4854"/>
    <w:rsid w:val="00705BEF"/>
    <w:rsid w:val="007100DB"/>
    <w:rsid w:val="00712750"/>
    <w:rsid w:val="00721879"/>
    <w:rsid w:val="007306EA"/>
    <w:rsid w:val="007334CA"/>
    <w:rsid w:val="0074068E"/>
    <w:rsid w:val="007456BA"/>
    <w:rsid w:val="00747C19"/>
    <w:rsid w:val="00751A54"/>
    <w:rsid w:val="00752D5C"/>
    <w:rsid w:val="00752E03"/>
    <w:rsid w:val="007541DD"/>
    <w:rsid w:val="0075700A"/>
    <w:rsid w:val="0076344E"/>
    <w:rsid w:val="00770510"/>
    <w:rsid w:val="00777E13"/>
    <w:rsid w:val="00786B39"/>
    <w:rsid w:val="007875D8"/>
    <w:rsid w:val="007905DA"/>
    <w:rsid w:val="00796166"/>
    <w:rsid w:val="007A02F9"/>
    <w:rsid w:val="007A19BF"/>
    <w:rsid w:val="007A2DCD"/>
    <w:rsid w:val="007B1E6B"/>
    <w:rsid w:val="007B2773"/>
    <w:rsid w:val="007C05AD"/>
    <w:rsid w:val="007C5631"/>
    <w:rsid w:val="007C5BF3"/>
    <w:rsid w:val="007E3286"/>
    <w:rsid w:val="007E6F13"/>
    <w:rsid w:val="007F3409"/>
    <w:rsid w:val="00800B9A"/>
    <w:rsid w:val="00800DD8"/>
    <w:rsid w:val="00811D85"/>
    <w:rsid w:val="00812488"/>
    <w:rsid w:val="008129B4"/>
    <w:rsid w:val="00812A98"/>
    <w:rsid w:val="00814523"/>
    <w:rsid w:val="00815841"/>
    <w:rsid w:val="00815BAF"/>
    <w:rsid w:val="00816929"/>
    <w:rsid w:val="0082303A"/>
    <w:rsid w:val="00827AFC"/>
    <w:rsid w:val="00830BD2"/>
    <w:rsid w:val="00832280"/>
    <w:rsid w:val="008442FA"/>
    <w:rsid w:val="00846B3A"/>
    <w:rsid w:val="008471F6"/>
    <w:rsid w:val="00847DC3"/>
    <w:rsid w:val="00850D65"/>
    <w:rsid w:val="00853EE3"/>
    <w:rsid w:val="0085581F"/>
    <w:rsid w:val="00866FC6"/>
    <w:rsid w:val="0087305D"/>
    <w:rsid w:val="0087446D"/>
    <w:rsid w:val="00874F57"/>
    <w:rsid w:val="0088075B"/>
    <w:rsid w:val="0088099E"/>
    <w:rsid w:val="00885187"/>
    <w:rsid w:val="00885F9E"/>
    <w:rsid w:val="0088755A"/>
    <w:rsid w:val="0088757E"/>
    <w:rsid w:val="00890A02"/>
    <w:rsid w:val="00891FE5"/>
    <w:rsid w:val="008A6332"/>
    <w:rsid w:val="008B3758"/>
    <w:rsid w:val="008C1AB8"/>
    <w:rsid w:val="008C6379"/>
    <w:rsid w:val="008D4F7E"/>
    <w:rsid w:val="008D509C"/>
    <w:rsid w:val="008E0734"/>
    <w:rsid w:val="008E233E"/>
    <w:rsid w:val="008E3CB2"/>
    <w:rsid w:val="008E6F02"/>
    <w:rsid w:val="008F7F16"/>
    <w:rsid w:val="00900C96"/>
    <w:rsid w:val="00903B1F"/>
    <w:rsid w:val="00904080"/>
    <w:rsid w:val="00907E59"/>
    <w:rsid w:val="00915C62"/>
    <w:rsid w:val="00922C92"/>
    <w:rsid w:val="00932D76"/>
    <w:rsid w:val="00933E4B"/>
    <w:rsid w:val="009417B0"/>
    <w:rsid w:val="00946677"/>
    <w:rsid w:val="009474C5"/>
    <w:rsid w:val="009558D4"/>
    <w:rsid w:val="0096163E"/>
    <w:rsid w:val="009644A9"/>
    <w:rsid w:val="0096516D"/>
    <w:rsid w:val="00970E68"/>
    <w:rsid w:val="009746E8"/>
    <w:rsid w:val="009758BC"/>
    <w:rsid w:val="00983841"/>
    <w:rsid w:val="00984581"/>
    <w:rsid w:val="0098628C"/>
    <w:rsid w:val="009A5BCC"/>
    <w:rsid w:val="009B215C"/>
    <w:rsid w:val="009B238A"/>
    <w:rsid w:val="009B27A6"/>
    <w:rsid w:val="009B5B49"/>
    <w:rsid w:val="009C6092"/>
    <w:rsid w:val="009D3213"/>
    <w:rsid w:val="009D3B94"/>
    <w:rsid w:val="009D6642"/>
    <w:rsid w:val="009E2DF8"/>
    <w:rsid w:val="009E3870"/>
    <w:rsid w:val="009E4694"/>
    <w:rsid w:val="009E5DD1"/>
    <w:rsid w:val="009F3D91"/>
    <w:rsid w:val="00A249BF"/>
    <w:rsid w:val="00A25C87"/>
    <w:rsid w:val="00A26B1A"/>
    <w:rsid w:val="00A334D8"/>
    <w:rsid w:val="00A37744"/>
    <w:rsid w:val="00A435AC"/>
    <w:rsid w:val="00A449C1"/>
    <w:rsid w:val="00A51FE3"/>
    <w:rsid w:val="00A64FF7"/>
    <w:rsid w:val="00A65615"/>
    <w:rsid w:val="00A65806"/>
    <w:rsid w:val="00A65941"/>
    <w:rsid w:val="00A70E9B"/>
    <w:rsid w:val="00A740BA"/>
    <w:rsid w:val="00A75B43"/>
    <w:rsid w:val="00A86FF4"/>
    <w:rsid w:val="00A878DD"/>
    <w:rsid w:val="00A87D8E"/>
    <w:rsid w:val="00A90EF2"/>
    <w:rsid w:val="00A92A5D"/>
    <w:rsid w:val="00A92CC6"/>
    <w:rsid w:val="00A92D30"/>
    <w:rsid w:val="00A95FE7"/>
    <w:rsid w:val="00A96B3B"/>
    <w:rsid w:val="00AA0360"/>
    <w:rsid w:val="00AA209B"/>
    <w:rsid w:val="00AA2A93"/>
    <w:rsid w:val="00AA3D24"/>
    <w:rsid w:val="00AA5BEA"/>
    <w:rsid w:val="00AA7841"/>
    <w:rsid w:val="00AB3F77"/>
    <w:rsid w:val="00AB45C4"/>
    <w:rsid w:val="00AB526A"/>
    <w:rsid w:val="00AB685C"/>
    <w:rsid w:val="00AC4133"/>
    <w:rsid w:val="00AD0948"/>
    <w:rsid w:val="00AD6D4B"/>
    <w:rsid w:val="00AF026F"/>
    <w:rsid w:val="00AF4F87"/>
    <w:rsid w:val="00B113CD"/>
    <w:rsid w:val="00B14678"/>
    <w:rsid w:val="00B16ACC"/>
    <w:rsid w:val="00B17615"/>
    <w:rsid w:val="00B21B79"/>
    <w:rsid w:val="00B270AE"/>
    <w:rsid w:val="00B32F4C"/>
    <w:rsid w:val="00B3563E"/>
    <w:rsid w:val="00B4095C"/>
    <w:rsid w:val="00B44592"/>
    <w:rsid w:val="00B45525"/>
    <w:rsid w:val="00B45973"/>
    <w:rsid w:val="00B6438A"/>
    <w:rsid w:val="00B874B2"/>
    <w:rsid w:val="00B87648"/>
    <w:rsid w:val="00B926F8"/>
    <w:rsid w:val="00B94DCF"/>
    <w:rsid w:val="00BB67BB"/>
    <w:rsid w:val="00BC172A"/>
    <w:rsid w:val="00BC58FB"/>
    <w:rsid w:val="00BC7C2E"/>
    <w:rsid w:val="00BD133C"/>
    <w:rsid w:val="00BD3CBC"/>
    <w:rsid w:val="00BE7ED7"/>
    <w:rsid w:val="00BF065B"/>
    <w:rsid w:val="00BF40E1"/>
    <w:rsid w:val="00C022FB"/>
    <w:rsid w:val="00C033DB"/>
    <w:rsid w:val="00C11A4D"/>
    <w:rsid w:val="00C17644"/>
    <w:rsid w:val="00C22FAD"/>
    <w:rsid w:val="00C258A4"/>
    <w:rsid w:val="00C27EBA"/>
    <w:rsid w:val="00C40A45"/>
    <w:rsid w:val="00C456D3"/>
    <w:rsid w:val="00C556C0"/>
    <w:rsid w:val="00C62828"/>
    <w:rsid w:val="00C65718"/>
    <w:rsid w:val="00C81535"/>
    <w:rsid w:val="00C830B6"/>
    <w:rsid w:val="00C85FF3"/>
    <w:rsid w:val="00C900D2"/>
    <w:rsid w:val="00C94679"/>
    <w:rsid w:val="00C96BB7"/>
    <w:rsid w:val="00CA134D"/>
    <w:rsid w:val="00CA68B9"/>
    <w:rsid w:val="00CB0CD0"/>
    <w:rsid w:val="00CB4A41"/>
    <w:rsid w:val="00CB5955"/>
    <w:rsid w:val="00CB7105"/>
    <w:rsid w:val="00CC3DCE"/>
    <w:rsid w:val="00CC679A"/>
    <w:rsid w:val="00CD1131"/>
    <w:rsid w:val="00CD23AA"/>
    <w:rsid w:val="00CE1E00"/>
    <w:rsid w:val="00CF2DB7"/>
    <w:rsid w:val="00CF3831"/>
    <w:rsid w:val="00D0079F"/>
    <w:rsid w:val="00D00D87"/>
    <w:rsid w:val="00D0794E"/>
    <w:rsid w:val="00D0798B"/>
    <w:rsid w:val="00D13B38"/>
    <w:rsid w:val="00D1600C"/>
    <w:rsid w:val="00D16270"/>
    <w:rsid w:val="00D16E21"/>
    <w:rsid w:val="00D31138"/>
    <w:rsid w:val="00D362C8"/>
    <w:rsid w:val="00D40C2E"/>
    <w:rsid w:val="00D61A97"/>
    <w:rsid w:val="00D67369"/>
    <w:rsid w:val="00D675F7"/>
    <w:rsid w:val="00D75EBE"/>
    <w:rsid w:val="00D76BB8"/>
    <w:rsid w:val="00D94E2F"/>
    <w:rsid w:val="00D96B20"/>
    <w:rsid w:val="00DB0821"/>
    <w:rsid w:val="00DB084E"/>
    <w:rsid w:val="00DC0EAE"/>
    <w:rsid w:val="00DC537F"/>
    <w:rsid w:val="00DD2415"/>
    <w:rsid w:val="00DE16EC"/>
    <w:rsid w:val="00DE471B"/>
    <w:rsid w:val="00DE5CC7"/>
    <w:rsid w:val="00DE6DD9"/>
    <w:rsid w:val="00DE741A"/>
    <w:rsid w:val="00E0278A"/>
    <w:rsid w:val="00E06361"/>
    <w:rsid w:val="00E12C56"/>
    <w:rsid w:val="00E171E2"/>
    <w:rsid w:val="00E2167D"/>
    <w:rsid w:val="00E26554"/>
    <w:rsid w:val="00E27A9D"/>
    <w:rsid w:val="00E30D94"/>
    <w:rsid w:val="00E41C75"/>
    <w:rsid w:val="00E44514"/>
    <w:rsid w:val="00E447AF"/>
    <w:rsid w:val="00E5154B"/>
    <w:rsid w:val="00E549ED"/>
    <w:rsid w:val="00E55D5E"/>
    <w:rsid w:val="00E55E1D"/>
    <w:rsid w:val="00E6263C"/>
    <w:rsid w:val="00E62C4C"/>
    <w:rsid w:val="00E64207"/>
    <w:rsid w:val="00E67D48"/>
    <w:rsid w:val="00E72FB9"/>
    <w:rsid w:val="00E74251"/>
    <w:rsid w:val="00E75DA7"/>
    <w:rsid w:val="00E7666A"/>
    <w:rsid w:val="00E7699E"/>
    <w:rsid w:val="00E77DCB"/>
    <w:rsid w:val="00E8360D"/>
    <w:rsid w:val="00E85D92"/>
    <w:rsid w:val="00E87831"/>
    <w:rsid w:val="00E909DA"/>
    <w:rsid w:val="00E90A3F"/>
    <w:rsid w:val="00E93CB7"/>
    <w:rsid w:val="00E95C67"/>
    <w:rsid w:val="00E97153"/>
    <w:rsid w:val="00EA09C4"/>
    <w:rsid w:val="00EA3359"/>
    <w:rsid w:val="00EB4C00"/>
    <w:rsid w:val="00EB4D4F"/>
    <w:rsid w:val="00EB7FEB"/>
    <w:rsid w:val="00EC186C"/>
    <w:rsid w:val="00EC2322"/>
    <w:rsid w:val="00EC3823"/>
    <w:rsid w:val="00ED2897"/>
    <w:rsid w:val="00ED3C6C"/>
    <w:rsid w:val="00EE590A"/>
    <w:rsid w:val="00F03222"/>
    <w:rsid w:val="00F113B7"/>
    <w:rsid w:val="00F16E3E"/>
    <w:rsid w:val="00F2408E"/>
    <w:rsid w:val="00F24F7B"/>
    <w:rsid w:val="00F25416"/>
    <w:rsid w:val="00F31FE7"/>
    <w:rsid w:val="00F34191"/>
    <w:rsid w:val="00F3550E"/>
    <w:rsid w:val="00F3611C"/>
    <w:rsid w:val="00F42016"/>
    <w:rsid w:val="00F4284E"/>
    <w:rsid w:val="00F45E42"/>
    <w:rsid w:val="00F47B0D"/>
    <w:rsid w:val="00F50E11"/>
    <w:rsid w:val="00F5246C"/>
    <w:rsid w:val="00F62427"/>
    <w:rsid w:val="00F64796"/>
    <w:rsid w:val="00F674F4"/>
    <w:rsid w:val="00F719D7"/>
    <w:rsid w:val="00F732F3"/>
    <w:rsid w:val="00F82C54"/>
    <w:rsid w:val="00F90C6D"/>
    <w:rsid w:val="00F92A9F"/>
    <w:rsid w:val="00F931D2"/>
    <w:rsid w:val="00F9390C"/>
    <w:rsid w:val="00F9394A"/>
    <w:rsid w:val="00FA701C"/>
    <w:rsid w:val="00FA715D"/>
    <w:rsid w:val="00FB5382"/>
    <w:rsid w:val="00FB65E5"/>
    <w:rsid w:val="00FC636E"/>
    <w:rsid w:val="00FC79D4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C7CC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2800C-BA3F-4B96-9396-8C3100DF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Dirceu Antonio Campos</dc:creator>
  <cp:lastModifiedBy>Camara Schroereder</cp:lastModifiedBy>
  <cp:revision>2</cp:revision>
  <cp:lastPrinted>2023-11-24T17:13:00Z</cp:lastPrinted>
  <dcterms:created xsi:type="dcterms:W3CDTF">2023-11-24T17:42:00Z</dcterms:created>
  <dcterms:modified xsi:type="dcterms:W3CDTF">2023-11-24T17:42:00Z</dcterms:modified>
</cp:coreProperties>
</file>