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64BB386E" w14:textId="77777777" w:rsidR="00747C19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PARECER JURÍDICO </w:t>
      </w:r>
    </w:p>
    <w:p w14:paraId="7D70BEA8" w14:textId="15998228" w:rsidR="009D6642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N. 0</w:t>
      </w:r>
      <w:r w:rsidR="00F7056B">
        <w:rPr>
          <w:rFonts w:ascii="Cambria" w:hAnsi="Cambria" w:cs="Arial"/>
          <w:b/>
        </w:rPr>
        <w:t>7</w:t>
      </w:r>
      <w:r w:rsidR="00767C4D">
        <w:rPr>
          <w:rFonts w:ascii="Cambria" w:hAnsi="Cambria" w:cs="Arial"/>
          <w:b/>
        </w:rPr>
        <w:t>7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694F260B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1C736D4F" w14:textId="10DF3AF4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PROJETO DE LEI</w:t>
      </w:r>
      <w:r w:rsidR="00A3335D" w:rsidRPr="004E3E3A">
        <w:rPr>
          <w:rFonts w:ascii="Cambria" w:hAnsi="Cambria" w:cs="Arial"/>
          <w:b/>
        </w:rPr>
        <w:t xml:space="preserve"> </w:t>
      </w:r>
      <w:r w:rsidRPr="004E3E3A">
        <w:rPr>
          <w:rFonts w:ascii="Cambria" w:hAnsi="Cambria" w:cs="Arial"/>
          <w:b/>
        </w:rPr>
        <w:t xml:space="preserve">N. </w:t>
      </w:r>
      <w:r w:rsidR="00CA11E6" w:rsidRPr="004E3E3A">
        <w:rPr>
          <w:rFonts w:ascii="Cambria" w:hAnsi="Cambria" w:cs="Arial"/>
          <w:b/>
        </w:rPr>
        <w:t>0</w:t>
      </w:r>
      <w:r w:rsidR="00F7056B">
        <w:rPr>
          <w:rFonts w:ascii="Cambria" w:hAnsi="Cambria" w:cs="Arial"/>
          <w:b/>
        </w:rPr>
        <w:t>5</w:t>
      </w:r>
      <w:r w:rsidR="003D40EC">
        <w:rPr>
          <w:rFonts w:ascii="Cambria" w:hAnsi="Cambria" w:cs="Arial"/>
          <w:b/>
        </w:rPr>
        <w:t>7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790361F9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AUTOR:</w:t>
      </w:r>
      <w:r w:rsidRPr="004E3E3A">
        <w:rPr>
          <w:rFonts w:ascii="Cambria" w:hAnsi="Cambria" w:cs="Arial"/>
        </w:rPr>
        <w:t xml:space="preserve"> </w:t>
      </w:r>
      <w:r w:rsidR="00930891" w:rsidRPr="004E3E3A">
        <w:rPr>
          <w:rFonts w:ascii="Cambria" w:hAnsi="Cambria" w:cs="Arial"/>
        </w:rPr>
        <w:t>EXECUTIVO</w:t>
      </w:r>
    </w:p>
    <w:p w14:paraId="54694B63" w14:textId="3D1BEB6B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ASSUNTO:</w:t>
      </w:r>
      <w:r w:rsidR="00DE27BE" w:rsidRPr="004E3E3A">
        <w:rPr>
          <w:rFonts w:ascii="Cambria" w:hAnsi="Cambria" w:cs="Arial"/>
          <w:b/>
        </w:rPr>
        <w:t xml:space="preserve"> </w:t>
      </w:r>
      <w:r w:rsidR="003D40EC">
        <w:rPr>
          <w:rFonts w:ascii="Cambria" w:hAnsi="Cambria" w:cs="Arial"/>
          <w:bCs/>
        </w:rPr>
        <w:t>CRÉDITO ADICIONAL SUPLEMENTAR</w:t>
      </w:r>
    </w:p>
    <w:p w14:paraId="3B7147C6" w14:textId="77777777" w:rsidR="003D40EC" w:rsidRPr="003D40EC" w:rsidRDefault="00CD1131" w:rsidP="003D40EC">
      <w:pPr>
        <w:spacing w:after="160"/>
        <w:jc w:val="both"/>
        <w:rPr>
          <w:rFonts w:ascii="Cambria" w:hAnsi="Cambria" w:cs="Arial"/>
          <w:bCs/>
        </w:rPr>
      </w:pPr>
      <w:r w:rsidRPr="004E3E3A">
        <w:rPr>
          <w:rFonts w:ascii="Cambria" w:hAnsi="Cambria" w:cs="Arial"/>
          <w:b/>
        </w:rPr>
        <w:t>EMENTA:</w:t>
      </w:r>
      <w:r w:rsidRPr="004E3E3A">
        <w:rPr>
          <w:rFonts w:ascii="Cambria" w:hAnsi="Cambria" w:cs="Arial"/>
        </w:rPr>
        <w:t xml:space="preserve"> </w:t>
      </w:r>
      <w:bookmarkStart w:id="0" w:name="_Hlk62804858"/>
      <w:r w:rsidR="003D40EC" w:rsidRPr="003D40EC">
        <w:rPr>
          <w:rFonts w:ascii="Cambria" w:hAnsi="Cambria" w:cs="Arial"/>
          <w:bCs/>
        </w:rPr>
        <w:t>AUTORIZA A ABERTURA DE CRÉDITO ADICIONAL SUPLEMENTAR AO ORÇAMENTO DO MUNICÍPIO DE SCHROEDER NO VALOR DE R$ 2.830.666,00 (DOIS MILHÕES, OITOCENTOS E TRINTA MIL, SEISCENTOS E SESSENTA E SEIS REAIS).</w:t>
      </w:r>
    </w:p>
    <w:bookmarkEnd w:id="0"/>
    <w:p w14:paraId="40F301BD" w14:textId="03DB4203" w:rsidR="00D756DA" w:rsidRDefault="00D756DA" w:rsidP="00DC6EFC">
      <w:pPr>
        <w:spacing w:after="160"/>
        <w:jc w:val="both"/>
        <w:rPr>
          <w:rFonts w:ascii="Cambria" w:hAnsi="Cambria" w:cs="Arial"/>
        </w:rPr>
      </w:pPr>
    </w:p>
    <w:p w14:paraId="0E0A4B1A" w14:textId="36B16D2A" w:rsidR="00CD1131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 I </w:t>
      </w:r>
      <w:r w:rsidR="00E81F8F">
        <w:rPr>
          <w:rFonts w:ascii="Cambria" w:hAnsi="Cambria" w:cs="Arial"/>
          <w:b/>
        </w:rPr>
        <w:t>–</w:t>
      </w:r>
      <w:r w:rsidRPr="004E3E3A">
        <w:rPr>
          <w:rFonts w:ascii="Cambria" w:hAnsi="Cambria" w:cs="Arial"/>
          <w:b/>
        </w:rPr>
        <w:t xml:space="preserve"> Histórico</w:t>
      </w:r>
    </w:p>
    <w:p w14:paraId="6BFCCED3" w14:textId="37971929" w:rsidR="003D40EC" w:rsidRDefault="00930891" w:rsidP="003D40E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 Senhor Prefeito, com base na Lei Orgânica do município de Schroeder, encaminhou o presente projeto</w:t>
      </w:r>
      <w:r w:rsidR="009A4613">
        <w:rPr>
          <w:rFonts w:ascii="Cambria" w:hAnsi="Cambria" w:cs="Arial"/>
        </w:rPr>
        <w:t xml:space="preserve"> que autoriza a abertura de crédito adicional suplementar ao orçamento.</w:t>
      </w:r>
    </w:p>
    <w:p w14:paraId="195B0731" w14:textId="5AA5B66F" w:rsidR="003D40EC" w:rsidRPr="003D40EC" w:rsidRDefault="009A4613" w:rsidP="003D40EC">
      <w:pPr>
        <w:spacing w:after="1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Em sua exposição de motivos aduz que considerando a necessidade </w:t>
      </w:r>
      <w:r w:rsidR="003D40EC" w:rsidRPr="003D40EC">
        <w:rPr>
          <w:rFonts w:ascii="Cambria" w:hAnsi="Cambria" w:cs="Arial"/>
        </w:rPr>
        <w:t>recorrente de suplementações orçamentárias na área de educação e sua relevância.</w:t>
      </w:r>
    </w:p>
    <w:p w14:paraId="542FA63C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 xml:space="preserve">O presente Projeto de Lei trata de Suplementação Orçamentária do orçamento do Município de Schroeder para readequações e remanejamentos nas dotações orçamentárias para suprir os gastos de folha e obrigações na área da educação para o restante do ano de 2023. </w:t>
      </w:r>
    </w:p>
    <w:p w14:paraId="53B31055" w14:textId="12CC2CA8" w:rsidR="003D40EC" w:rsidRPr="003D40EC" w:rsidRDefault="009A4613" w:rsidP="003D40EC">
      <w:pPr>
        <w:spacing w:after="1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projeto de lei, em regime de urgência, tendo em vista o relevante interesse público. </w:t>
      </w:r>
      <w:r w:rsidR="003D40EC" w:rsidRPr="003D40EC">
        <w:rPr>
          <w:rFonts w:ascii="Cambria" w:hAnsi="Cambria" w:cs="Arial"/>
        </w:rPr>
        <w:t xml:space="preserve"> </w:t>
      </w:r>
    </w:p>
    <w:p w14:paraId="1A6A6204" w14:textId="17865E2E" w:rsidR="00DC6EFC" w:rsidRDefault="00DC6EFC" w:rsidP="003D40EC">
      <w:pPr>
        <w:spacing w:after="160"/>
        <w:jc w:val="both"/>
        <w:rPr>
          <w:rFonts w:ascii="Cambria" w:hAnsi="Cambria" w:cs="Arial"/>
          <w:b/>
        </w:rPr>
      </w:pPr>
    </w:p>
    <w:p w14:paraId="35D25315" w14:textId="49A0019B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II - Do mérito</w:t>
      </w:r>
    </w:p>
    <w:p w14:paraId="03BEA432" w14:textId="2530D0C9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Refere-se o presente de análise jurídica relativa ao Projeto de Lei n. 0</w:t>
      </w:r>
      <w:r w:rsidR="00DE5738">
        <w:rPr>
          <w:rFonts w:ascii="Cambria" w:hAnsi="Cambria" w:cs="Arial"/>
        </w:rPr>
        <w:t>57</w:t>
      </w:r>
      <w:r w:rsidRPr="003D40EC">
        <w:rPr>
          <w:rFonts w:ascii="Cambria" w:hAnsi="Cambria" w:cs="Arial"/>
        </w:rPr>
        <w:t xml:space="preserve">/2023 do Executivo Municipal que </w:t>
      </w:r>
      <w:r w:rsidR="00DE5738">
        <w:rPr>
          <w:rFonts w:ascii="Cambria" w:hAnsi="Cambria" w:cs="Arial"/>
        </w:rPr>
        <w:t xml:space="preserve">trata sobre suplementações ao orçamento do Município. </w:t>
      </w:r>
      <w:r w:rsidRPr="003D40EC">
        <w:rPr>
          <w:rFonts w:ascii="Cambria" w:hAnsi="Cambria" w:cs="Arial"/>
        </w:rPr>
        <w:t xml:space="preserve"> </w:t>
      </w:r>
    </w:p>
    <w:p w14:paraId="43ADCE55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7DD1673F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6572C9F4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lastRenderedPageBreak/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7FBA8F65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Não obstante a necessidade de um planejamento adequado, muitas vezes o gestor lança mão de créditos adicionais (especiais ou suplementares) para a adequação do orçamento, com amparo no art. 7º da Lei 4.320/64, observada a prévia exposição justificativa, vejamos:</w:t>
      </w:r>
    </w:p>
    <w:p w14:paraId="331C1C44" w14:textId="77777777" w:rsidR="003D40EC" w:rsidRPr="003D40EC" w:rsidRDefault="003D40EC" w:rsidP="00225FAB">
      <w:pPr>
        <w:spacing w:after="16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>Art. 7° A Lei de Orçamento poderá conter autorização ao Executivo para:</w:t>
      </w:r>
    </w:p>
    <w:p w14:paraId="587518DF" w14:textId="77777777" w:rsidR="003D40EC" w:rsidRPr="003D40EC" w:rsidRDefault="003D40EC" w:rsidP="00225FAB">
      <w:pPr>
        <w:spacing w:after="160"/>
        <w:ind w:left="3402"/>
        <w:jc w:val="both"/>
        <w:rPr>
          <w:rFonts w:ascii="Cambria" w:hAnsi="Cambria" w:cs="Arial"/>
          <w:sz w:val="20"/>
          <w:szCs w:val="20"/>
        </w:rPr>
      </w:pPr>
      <w:bookmarkStart w:id="1" w:name="art7i"/>
      <w:bookmarkEnd w:id="1"/>
      <w:r w:rsidRPr="003D40EC">
        <w:rPr>
          <w:rFonts w:ascii="Cambria" w:hAnsi="Cambria" w:cs="Arial"/>
          <w:sz w:val="20"/>
          <w:szCs w:val="20"/>
        </w:rPr>
        <w:t>I - Abrir créditos suplementares até determinada importância obedecidas as disposições do artigo 43;  </w:t>
      </w:r>
    </w:p>
    <w:p w14:paraId="1F47F762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 xml:space="preserve">Nesse viés, o </w:t>
      </w:r>
      <w:r w:rsidRPr="003D40EC">
        <w:rPr>
          <w:rFonts w:ascii="Cambria" w:hAnsi="Cambria" w:cs="Arial"/>
          <w:i/>
        </w:rPr>
        <w:t>caput</w:t>
      </w:r>
      <w:r w:rsidRPr="003D40EC">
        <w:rPr>
          <w:rFonts w:ascii="Cambria" w:hAnsi="Cambria" w:cs="Arial"/>
        </w:rPr>
        <w:t xml:space="preserve"> do art. 43 determina:</w:t>
      </w:r>
    </w:p>
    <w:p w14:paraId="26EA324F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>Art. 43. A abertura dos créditos suplementares e especiais depende da existência de recursos disponíveis para ocorrer a despesa e será precedida de exposição justificativa.</w:t>
      </w:r>
    </w:p>
    <w:p w14:paraId="0198D406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 xml:space="preserve">§ 1º Consideram-se recursos para o fim deste artigo, desde que não comprometidos: </w:t>
      </w:r>
    </w:p>
    <w:p w14:paraId="5F0A9D0E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b/>
          <w:bCs/>
          <w:sz w:val="20"/>
          <w:szCs w:val="20"/>
        </w:rPr>
      </w:pPr>
      <w:r w:rsidRPr="003D40EC">
        <w:rPr>
          <w:rFonts w:ascii="Cambria" w:hAnsi="Cambria" w:cs="Arial"/>
          <w:b/>
          <w:bCs/>
          <w:sz w:val="20"/>
          <w:szCs w:val="20"/>
        </w:rPr>
        <w:t xml:space="preserve">I - o superávit financeiro apurado em balanço patrimonial do exercício anterior; </w:t>
      </w:r>
    </w:p>
    <w:p w14:paraId="353808BD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 xml:space="preserve">II - os provenientes de excesso de arrecadação; </w:t>
      </w:r>
    </w:p>
    <w:p w14:paraId="41B41A1E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 xml:space="preserve">III - os resultantes de anulação parcial ou total de dotações orçamentárias ou de créditos adicionais, autorizados em Lei; </w:t>
      </w:r>
    </w:p>
    <w:p w14:paraId="355ADA79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 xml:space="preserve">IV - o produto de operações de credito autorizadas, em forma que juridicamente possibilite ao poder executivo realiza-las. </w:t>
      </w:r>
    </w:p>
    <w:p w14:paraId="797C2B2C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b/>
          <w:bCs/>
          <w:sz w:val="20"/>
          <w:szCs w:val="20"/>
        </w:rPr>
      </w:pPr>
      <w:r w:rsidRPr="003D40EC">
        <w:rPr>
          <w:rFonts w:ascii="Cambria" w:hAnsi="Cambria" w:cs="Arial"/>
          <w:b/>
          <w:bCs/>
          <w:sz w:val="20"/>
          <w:szCs w:val="20"/>
        </w:rPr>
        <w:t xml:space="preserve">§ 2º Entende-se por superávit financeiro a diferença positiva entre o ativo financeiro e o passivo financeiro, conjugando-se, ainda, os saldos dos créditos adicionais transferidos e as operações de credito a eles vinculadas. </w:t>
      </w:r>
    </w:p>
    <w:p w14:paraId="2B91214F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 xml:space="preserve">§ 3º Entende-se por excesso de arrecadação, para os fins deste artigo, o saldo positivo das diferenças acumuladas mês a mês entre a arrecadação prevista e a realizada, considerando-se, ainda, a tendência do exercício. </w:t>
      </w:r>
    </w:p>
    <w:p w14:paraId="79B7A3F2" w14:textId="77777777" w:rsidR="003D40EC" w:rsidRPr="003D40EC" w:rsidRDefault="003D40EC" w:rsidP="00225FAB">
      <w:pPr>
        <w:spacing w:after="120"/>
        <w:ind w:left="3402"/>
        <w:jc w:val="both"/>
        <w:rPr>
          <w:rFonts w:ascii="Cambria" w:hAnsi="Cambria" w:cs="Arial"/>
          <w:sz w:val="20"/>
          <w:szCs w:val="20"/>
        </w:rPr>
      </w:pPr>
      <w:r w:rsidRPr="003D40EC">
        <w:rPr>
          <w:rFonts w:ascii="Cambria" w:hAnsi="Cambria" w:cs="Arial"/>
          <w:sz w:val="20"/>
          <w:szCs w:val="20"/>
        </w:rPr>
        <w:t>§ 4° Para o fim de apurar os recursos utilizáveis, provenientes de excesso de arrecadação, deduzir-se-á a importância dos créditos extraordinários abertos no exercício. Grifou-se.</w:t>
      </w:r>
    </w:p>
    <w:p w14:paraId="1519695C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 xml:space="preserve"> No caso em apreço, a abertura de crédito adicional especial se fará em decorrência das sobras apuradas no exercício anterior e serão aplicados nos termos apresentados no projeto de lei.</w:t>
      </w:r>
    </w:p>
    <w:p w14:paraId="0AEBBE60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lastRenderedPageBreak/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10F31516" w14:textId="77777777" w:rsidR="003D40EC" w:rsidRPr="003D40EC" w:rsidRDefault="003D40EC" w:rsidP="003D40EC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Desta feita, considerando a justificativa apresentada pelo Chefe do Poder Executivo, notadamente pela relevância da matéria, não há óbice quanto a tramitação do referido projeto de lei.</w:t>
      </w:r>
    </w:p>
    <w:p w14:paraId="57455BC1" w14:textId="77777777" w:rsidR="000C0F7D" w:rsidRDefault="000C0F7D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</w:p>
    <w:p w14:paraId="1401A698" w14:textId="2D9564B6" w:rsidR="00CD1131" w:rsidRPr="004E3E3A" w:rsidRDefault="00CD1131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  <w:r w:rsidRPr="004E3E3A">
        <w:rPr>
          <w:rFonts w:ascii="Cambria" w:hAnsi="Cambria" w:cs="Arial"/>
          <w:b/>
          <w:sz w:val="23"/>
          <w:szCs w:val="23"/>
        </w:rPr>
        <w:t>III - Conclusão</w:t>
      </w:r>
    </w:p>
    <w:p w14:paraId="04058F10" w14:textId="7EF55BF9" w:rsidR="00CF2891" w:rsidRDefault="00D907F4" w:rsidP="00DC6EFC">
      <w:pPr>
        <w:spacing w:after="160"/>
        <w:ind w:hanging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</w:t>
      </w:r>
      <w:r w:rsidR="00CF2891" w:rsidRPr="004E3E3A">
        <w:rPr>
          <w:rFonts w:ascii="Cambria" w:hAnsi="Cambria" w:cs="Arial"/>
        </w:rPr>
        <w:t xml:space="preserve">Por tudo quanto exposto, </w:t>
      </w:r>
      <w:r w:rsidR="00C613A9" w:rsidRPr="004E3E3A">
        <w:rPr>
          <w:rFonts w:ascii="Cambria" w:hAnsi="Cambria" w:cs="Arial"/>
        </w:rPr>
        <w:t xml:space="preserve">diante da relevância da matéria, </w:t>
      </w:r>
      <w:r w:rsidR="00CF2891" w:rsidRPr="004E3E3A">
        <w:rPr>
          <w:rFonts w:ascii="Cambria" w:hAnsi="Cambria" w:cs="Arial"/>
        </w:rPr>
        <w:t>conclui-se pela admissibilidade d</w:t>
      </w:r>
      <w:r w:rsidR="00C613A9" w:rsidRPr="004E3E3A">
        <w:rPr>
          <w:rFonts w:ascii="Cambria" w:hAnsi="Cambria" w:cs="Arial"/>
        </w:rPr>
        <w:t xml:space="preserve">o projeto de lei </w:t>
      </w:r>
      <w:r w:rsidR="00CF2891" w:rsidRPr="004E3E3A">
        <w:rPr>
          <w:rFonts w:ascii="Cambria" w:hAnsi="Cambria" w:cs="Arial"/>
        </w:rPr>
        <w:t xml:space="preserve">em razão da sua juridicidade e constitucionalidade, podendo seguir para deliberação do plenário. </w:t>
      </w:r>
    </w:p>
    <w:p w14:paraId="3F46834B" w14:textId="77777777" w:rsidR="000C0F7D" w:rsidRPr="00A90EF2" w:rsidRDefault="000C0F7D" w:rsidP="000C0F7D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209640F4" w14:textId="77777777" w:rsidR="000C0F7D" w:rsidRPr="004E3E3A" w:rsidRDefault="000C0F7D" w:rsidP="00DC6EFC">
      <w:pPr>
        <w:spacing w:after="160"/>
        <w:ind w:hanging="142"/>
        <w:jc w:val="both"/>
        <w:rPr>
          <w:rFonts w:ascii="Cambria" w:hAnsi="Cambria" w:cs="Arial"/>
        </w:rPr>
      </w:pPr>
    </w:p>
    <w:p w14:paraId="1F3A9B94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 É o parecer.</w:t>
      </w:r>
    </w:p>
    <w:p w14:paraId="266F3470" w14:textId="77777777" w:rsidR="00AD5BD8" w:rsidRPr="004E3E3A" w:rsidRDefault="00AD5BD8" w:rsidP="00DC6EFC">
      <w:pPr>
        <w:spacing w:after="160"/>
        <w:jc w:val="both"/>
        <w:rPr>
          <w:rFonts w:ascii="Cambria" w:hAnsi="Cambria" w:cs="Arial"/>
        </w:rPr>
      </w:pPr>
    </w:p>
    <w:p w14:paraId="133B84F5" w14:textId="23F8B55A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Schroeder (SC), </w:t>
      </w:r>
      <w:r w:rsidR="000C0F7D">
        <w:rPr>
          <w:rFonts w:ascii="Cambria" w:hAnsi="Cambria" w:cs="Arial"/>
        </w:rPr>
        <w:t>23</w:t>
      </w:r>
      <w:r w:rsidRPr="004E3E3A">
        <w:rPr>
          <w:rFonts w:ascii="Cambria" w:hAnsi="Cambria" w:cs="Arial"/>
        </w:rPr>
        <w:t xml:space="preserve"> de </w:t>
      </w:r>
      <w:r w:rsidR="00EA1D3C">
        <w:rPr>
          <w:rFonts w:ascii="Cambria" w:hAnsi="Cambria" w:cs="Arial"/>
        </w:rPr>
        <w:t>novembro</w:t>
      </w:r>
      <w:r w:rsidR="00FC3702" w:rsidRPr="004E3E3A">
        <w:rPr>
          <w:rFonts w:ascii="Cambria" w:hAnsi="Cambria" w:cs="Arial"/>
        </w:rPr>
        <w:t xml:space="preserve"> d</w:t>
      </w:r>
      <w:r w:rsidRPr="004E3E3A">
        <w:rPr>
          <w:rFonts w:ascii="Cambria" w:hAnsi="Cambria" w:cs="Arial"/>
        </w:rPr>
        <w:t>e 20</w:t>
      </w:r>
      <w:r w:rsidR="00FC3702" w:rsidRPr="004E3E3A">
        <w:rPr>
          <w:rFonts w:ascii="Cambria" w:hAnsi="Cambria" w:cs="Arial"/>
        </w:rPr>
        <w:t>2</w:t>
      </w:r>
      <w:r w:rsidR="00D756DA">
        <w:rPr>
          <w:rFonts w:ascii="Cambria" w:hAnsi="Cambria" w:cs="Arial"/>
        </w:rPr>
        <w:t>3</w:t>
      </w:r>
    </w:p>
    <w:p w14:paraId="6D685D6E" w14:textId="77777777" w:rsidR="00FC3702" w:rsidRPr="004E3E3A" w:rsidRDefault="00FC3702" w:rsidP="00DC6EFC">
      <w:pPr>
        <w:spacing w:after="160"/>
        <w:jc w:val="both"/>
        <w:rPr>
          <w:rFonts w:ascii="Cambria" w:hAnsi="Cambria" w:cs="Arial"/>
        </w:rPr>
      </w:pPr>
    </w:p>
    <w:p w14:paraId="57D5282A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</w:p>
    <w:p w14:paraId="2772BFFB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Angélica Sonntag</w:t>
      </w:r>
    </w:p>
    <w:p w14:paraId="783BC929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Assessora Jurídica</w:t>
      </w:r>
    </w:p>
    <w:p w14:paraId="28A126F4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OAB/SC 38.251</w:t>
      </w:r>
    </w:p>
    <w:sectPr w:rsidR="00CD1131" w:rsidRPr="004E3E3A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D03C" w14:textId="77777777" w:rsidR="00773806" w:rsidRDefault="00773806" w:rsidP="00800B9A">
      <w:r>
        <w:separator/>
      </w:r>
    </w:p>
  </w:endnote>
  <w:endnote w:type="continuationSeparator" w:id="0">
    <w:p w14:paraId="618B8CCE" w14:textId="77777777" w:rsidR="00773806" w:rsidRDefault="00773806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DC6EFC" w:rsidRDefault="00FE45A6" w:rsidP="00FE45A6">
    <w:pPr>
      <w:pStyle w:val="Rodap"/>
      <w:jc w:val="right"/>
      <w:rPr>
        <w:rFonts w:ascii="Cambria" w:hAnsi="Cambria"/>
      </w:rPr>
    </w:pPr>
    <w:r w:rsidRPr="00DC6EFC">
      <w:rPr>
        <w:rFonts w:ascii="Cambria" w:hAnsi="Cambria"/>
      </w:rPr>
      <w:t xml:space="preserve">Página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PAGE  \* Arabic  \*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  <w:r w:rsidRPr="00DC6EFC">
      <w:rPr>
        <w:rFonts w:ascii="Cambria" w:hAnsi="Cambria"/>
      </w:rPr>
      <w:t xml:space="preserve"> de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NUMPAGES \ * Arábico \ 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A4A6" w14:textId="77777777" w:rsidR="00773806" w:rsidRDefault="00773806" w:rsidP="00800B9A">
      <w:r>
        <w:separator/>
      </w:r>
    </w:p>
  </w:footnote>
  <w:footnote w:type="continuationSeparator" w:id="0">
    <w:p w14:paraId="6A028CE8" w14:textId="77777777" w:rsidR="00773806" w:rsidRDefault="00773806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0F7D"/>
    <w:rsid w:val="000C2361"/>
    <w:rsid w:val="000C6083"/>
    <w:rsid w:val="000D27E9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6B00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3FB3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25FAB"/>
    <w:rsid w:val="00231A35"/>
    <w:rsid w:val="00243515"/>
    <w:rsid w:val="00254A22"/>
    <w:rsid w:val="00256F6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2B7"/>
    <w:rsid w:val="003C4CE6"/>
    <w:rsid w:val="003C5816"/>
    <w:rsid w:val="003D40EC"/>
    <w:rsid w:val="003E050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20F6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53D5"/>
    <w:rsid w:val="00496AE1"/>
    <w:rsid w:val="004972CA"/>
    <w:rsid w:val="004B4A23"/>
    <w:rsid w:val="004B5628"/>
    <w:rsid w:val="004B727A"/>
    <w:rsid w:val="004D7E5E"/>
    <w:rsid w:val="004E34BB"/>
    <w:rsid w:val="004E3E3A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470"/>
    <w:rsid w:val="00592E3C"/>
    <w:rsid w:val="00597F11"/>
    <w:rsid w:val="005A15AA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3305"/>
    <w:rsid w:val="006B56F6"/>
    <w:rsid w:val="006B705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27B9D"/>
    <w:rsid w:val="007306EA"/>
    <w:rsid w:val="0073303C"/>
    <w:rsid w:val="007334CA"/>
    <w:rsid w:val="0074068E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67C4D"/>
    <w:rsid w:val="00773806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85C"/>
    <w:rsid w:val="008129B4"/>
    <w:rsid w:val="008130FC"/>
    <w:rsid w:val="00814523"/>
    <w:rsid w:val="00815841"/>
    <w:rsid w:val="00815BAF"/>
    <w:rsid w:val="00816929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B2AEC"/>
    <w:rsid w:val="008C1AB8"/>
    <w:rsid w:val="008C6379"/>
    <w:rsid w:val="008D00A2"/>
    <w:rsid w:val="008D0E89"/>
    <w:rsid w:val="008D4F7E"/>
    <w:rsid w:val="008D509C"/>
    <w:rsid w:val="008E0734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3377"/>
    <w:rsid w:val="009A4613"/>
    <w:rsid w:val="009A5449"/>
    <w:rsid w:val="009A572F"/>
    <w:rsid w:val="009A5C4F"/>
    <w:rsid w:val="009B215C"/>
    <w:rsid w:val="009B238A"/>
    <w:rsid w:val="009B27A6"/>
    <w:rsid w:val="009C6092"/>
    <w:rsid w:val="009D3213"/>
    <w:rsid w:val="009D3B94"/>
    <w:rsid w:val="009D430E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369F5"/>
    <w:rsid w:val="00B44592"/>
    <w:rsid w:val="00B45525"/>
    <w:rsid w:val="00B45973"/>
    <w:rsid w:val="00B727A1"/>
    <w:rsid w:val="00B874B2"/>
    <w:rsid w:val="00B87648"/>
    <w:rsid w:val="00B926F8"/>
    <w:rsid w:val="00B94DCF"/>
    <w:rsid w:val="00BB3B8A"/>
    <w:rsid w:val="00BB404A"/>
    <w:rsid w:val="00BB67BB"/>
    <w:rsid w:val="00BC58FB"/>
    <w:rsid w:val="00BD133C"/>
    <w:rsid w:val="00BD3CBC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6E1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F2891"/>
    <w:rsid w:val="00CF2DB7"/>
    <w:rsid w:val="00D0079F"/>
    <w:rsid w:val="00D00D87"/>
    <w:rsid w:val="00D01F04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6DA"/>
    <w:rsid w:val="00D75EBE"/>
    <w:rsid w:val="00D76BB8"/>
    <w:rsid w:val="00D86600"/>
    <w:rsid w:val="00D907F4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C6EFC"/>
    <w:rsid w:val="00DD2415"/>
    <w:rsid w:val="00DD6B09"/>
    <w:rsid w:val="00DE16EC"/>
    <w:rsid w:val="00DE27BE"/>
    <w:rsid w:val="00DE471B"/>
    <w:rsid w:val="00DE5738"/>
    <w:rsid w:val="00DE5CC7"/>
    <w:rsid w:val="00DE5FBE"/>
    <w:rsid w:val="00DE6DD9"/>
    <w:rsid w:val="00DE741A"/>
    <w:rsid w:val="00E12C56"/>
    <w:rsid w:val="00E171E2"/>
    <w:rsid w:val="00E24A3F"/>
    <w:rsid w:val="00E27A9D"/>
    <w:rsid w:val="00E30D94"/>
    <w:rsid w:val="00E447AF"/>
    <w:rsid w:val="00E5154B"/>
    <w:rsid w:val="00E52389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1F8F"/>
    <w:rsid w:val="00E82BEE"/>
    <w:rsid w:val="00E8360D"/>
    <w:rsid w:val="00E85668"/>
    <w:rsid w:val="00E85D92"/>
    <w:rsid w:val="00E909DA"/>
    <w:rsid w:val="00E93CB7"/>
    <w:rsid w:val="00E95C67"/>
    <w:rsid w:val="00EA09C4"/>
    <w:rsid w:val="00EA1D3C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F03222"/>
    <w:rsid w:val="00F16E3E"/>
    <w:rsid w:val="00F214DA"/>
    <w:rsid w:val="00F2408E"/>
    <w:rsid w:val="00F24F7B"/>
    <w:rsid w:val="00F25416"/>
    <w:rsid w:val="00F34191"/>
    <w:rsid w:val="00F3550E"/>
    <w:rsid w:val="00F3611C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056B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6</cp:revision>
  <cp:lastPrinted>2023-12-04T11:11:00Z</cp:lastPrinted>
  <dcterms:created xsi:type="dcterms:W3CDTF">2023-12-04T11:16:00Z</dcterms:created>
  <dcterms:modified xsi:type="dcterms:W3CDTF">2023-12-05T13:58:00Z</dcterms:modified>
</cp:coreProperties>
</file>