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D912" w14:textId="77777777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40C7C99E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>
        <w:rPr>
          <w:rFonts w:ascii="Cambria" w:hAnsi="Cambria" w:cs="Arial"/>
          <w:b/>
        </w:rPr>
        <w:t>5</w:t>
      </w:r>
      <w:r w:rsidR="0009020D">
        <w:rPr>
          <w:rFonts w:ascii="Cambria" w:hAnsi="Cambria" w:cs="Arial"/>
          <w:b/>
        </w:rPr>
        <w:t>7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DF8E189" w14:textId="77777777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</w:p>
    <w:p w14:paraId="7FF12E31" w14:textId="6BD30E1E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09020D">
        <w:rPr>
          <w:rFonts w:ascii="Cambria" w:hAnsi="Cambria" w:cs="Arial"/>
          <w:b/>
        </w:rPr>
        <w:t>39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46236899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>ABERTURA DE CRÉDITO</w:t>
      </w:r>
    </w:p>
    <w:p w14:paraId="4BB7BE44" w14:textId="77777777" w:rsidR="0009020D" w:rsidRPr="0009020D" w:rsidRDefault="000B07F0" w:rsidP="0009020D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62804858"/>
      <w:r w:rsidR="0009020D" w:rsidRPr="0009020D">
        <w:rPr>
          <w:rFonts w:ascii="Cambria" w:hAnsi="Cambria" w:cs="Arial"/>
          <w:caps/>
        </w:rPr>
        <w:t>AUTORIZA A ABERTURA DE CRÉDITO ADICIONAL ESPECIAL AO ORÇAMENTO DO MUNICÍPIO DE SCHROEDER NO VALOR DE R$ 900.000,00 (NOVECENTOS MIL REAIS).</w:t>
      </w:r>
    </w:p>
    <w:bookmarkEnd w:id="0"/>
    <w:p w14:paraId="2D40C6E7" w14:textId="630B17F5" w:rsidR="000B07F0" w:rsidRPr="00D32411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1A2CFFE3" w14:textId="41C509A4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 xml:space="preserve">abre crédito adicional suplementar. </w:t>
      </w:r>
      <w:r w:rsidRPr="002562E3">
        <w:rPr>
          <w:rFonts w:ascii="Cambria" w:hAnsi="Cambria" w:cs="Arial"/>
        </w:rPr>
        <w:t xml:space="preserve"> </w:t>
      </w:r>
    </w:p>
    <w:p w14:paraId="137F5C72" w14:textId="26ECA22A" w:rsidR="0009020D" w:rsidRPr="0009020D" w:rsidRDefault="000B07F0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Em sua exposição de motivos, aduz que </w:t>
      </w:r>
      <w:r w:rsidR="00372D83">
        <w:rPr>
          <w:rFonts w:ascii="Cambria" w:hAnsi="Cambria" w:cs="Arial"/>
        </w:rPr>
        <w:t>c</w:t>
      </w:r>
      <w:r w:rsidR="00372D83" w:rsidRPr="00372D83">
        <w:rPr>
          <w:rFonts w:ascii="Cambria" w:hAnsi="Cambria" w:cs="Arial"/>
        </w:rPr>
        <w:t xml:space="preserve">onsiderando </w:t>
      </w:r>
      <w:r w:rsidR="0009020D">
        <w:rPr>
          <w:rFonts w:ascii="Cambria" w:hAnsi="Cambria" w:cs="Arial"/>
        </w:rPr>
        <w:t>a</w:t>
      </w:r>
      <w:r w:rsidR="0009020D" w:rsidRPr="0009020D">
        <w:rPr>
          <w:rFonts w:ascii="Cambria" w:hAnsi="Cambria" w:cs="Arial"/>
        </w:rPr>
        <w:t xml:space="preserve"> necessidade de realizar o cumprimento da sentença na Ação Civil Pública de nº 0900259-58.2014.8.24.0026 da 2ª Vara da Comarca de Guaramirim – SC, com cumprimento de sentença contra a Fazenda Pública de nº 5005014-50.2023.8.24.0026 da 2ª Vara da Comarca de Guaramirim – SC.</w:t>
      </w:r>
    </w:p>
    <w:p w14:paraId="5E563590" w14:textId="77777777" w:rsidR="0009020D" w:rsidRPr="0009020D" w:rsidRDefault="0009020D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09020D">
        <w:rPr>
          <w:rFonts w:ascii="Cambria" w:hAnsi="Cambria" w:cs="Arial"/>
        </w:rPr>
        <w:t>Considerando que o pedido de verbas do PAC Saúde junto ao Ministério de Saúde do Governo Federal para construção do CAPS foi negado.</w:t>
      </w:r>
    </w:p>
    <w:p w14:paraId="5696675F" w14:textId="77777777" w:rsidR="0009020D" w:rsidRPr="0009020D" w:rsidRDefault="0009020D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09020D">
        <w:rPr>
          <w:rFonts w:ascii="Cambria" w:hAnsi="Cambria" w:cs="Arial"/>
        </w:rPr>
        <w:t>Considerando que se o município não realizar a implementação conforme a sentença da Ação Civil Pública no prazo determinado corre o risco de sequestro de valores para viabilizar o projeto de construção e o valor de uma obra nova superaria o valor.</w:t>
      </w:r>
    </w:p>
    <w:p w14:paraId="593D2105" w14:textId="77777777" w:rsidR="0009020D" w:rsidRPr="0009020D" w:rsidRDefault="0009020D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09020D">
        <w:rPr>
          <w:rFonts w:ascii="Cambria" w:hAnsi="Cambria" w:cs="Arial"/>
        </w:rPr>
        <w:t>Considerando a necessidade de que o CAPS I tenha a dimensão mínima total de 534,24m com área interna e externa.</w:t>
      </w:r>
    </w:p>
    <w:p w14:paraId="476D2294" w14:textId="77777777" w:rsidR="0009020D" w:rsidRPr="0009020D" w:rsidRDefault="0009020D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09020D">
        <w:rPr>
          <w:rFonts w:ascii="Cambria" w:hAnsi="Cambria" w:cs="Arial"/>
        </w:rPr>
        <w:t>Considerando que o imóvel a foi Desapropriado através do Decreto nº 6.519, de 15 de outubro de 2024, e abrigava inicialmente clínica médica e posteriormente a unidade da Unimed no município, estando apta para entrar em funcionamento de imediato e já com acessibilidade.</w:t>
      </w:r>
    </w:p>
    <w:p w14:paraId="305AB5D7" w14:textId="77777777" w:rsidR="0009020D" w:rsidRPr="0009020D" w:rsidRDefault="0009020D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09020D">
        <w:rPr>
          <w:rFonts w:ascii="Cambria" w:hAnsi="Cambria" w:cs="Arial"/>
        </w:rPr>
        <w:t xml:space="preserve">Considerando a necessidade de suplementação orçamentária para aquisição do imóvel, o presente Projeto de Lei realiza a Suplementação Orçamentária do orçamento do Município de Schroeder para readequações e remanejamentos nas dotações orçamentárias. </w:t>
      </w:r>
    </w:p>
    <w:p w14:paraId="257399A4" w14:textId="77777777" w:rsidR="0009020D" w:rsidRPr="0009020D" w:rsidRDefault="0009020D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09020D">
        <w:rPr>
          <w:rFonts w:ascii="Cambria" w:hAnsi="Cambria" w:cs="Arial"/>
        </w:rPr>
        <w:t>Os valores resultantes dos remanejamentos são decorrentes de Anulação de Dotação e Excessos de Arrecadações, conforme exposto no corpo do Projeto de Lei.</w:t>
      </w:r>
    </w:p>
    <w:p w14:paraId="7D27F05E" w14:textId="7164973D" w:rsidR="000B07F0" w:rsidRPr="002562E3" w:rsidRDefault="000B07F0" w:rsidP="0009020D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</w:t>
      </w:r>
      <w:r w:rsidR="00372D83">
        <w:rPr>
          <w:rFonts w:ascii="Cambria" w:hAnsi="Cambria" w:cs="Arial"/>
        </w:rPr>
        <w:t xml:space="preserve">em regime de urgência, </w:t>
      </w:r>
      <w:r w:rsidRPr="002562E3">
        <w:rPr>
          <w:rFonts w:ascii="Cambria" w:hAnsi="Cambria" w:cs="Arial"/>
        </w:rPr>
        <w:t xml:space="preserve">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8E6820A" w14:textId="12243983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 w:rsidR="00E43B13">
        <w:rPr>
          <w:rFonts w:ascii="Cambria" w:hAnsi="Cambria" w:cs="Arial"/>
        </w:rPr>
        <w:t>39</w:t>
      </w:r>
      <w:r w:rsidRPr="00372D83">
        <w:rPr>
          <w:rFonts w:ascii="Cambria" w:hAnsi="Cambria" w:cs="Arial"/>
        </w:rPr>
        <w:t>/2024 do Executivo Municipal.</w:t>
      </w:r>
    </w:p>
    <w:p w14:paraId="3E17A29C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2BC60095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Trata-se de proposição de iniciativa privativa do Chefe do Poder Executivo Municipal, conforme dispõe o art. 47, inciso IV da Lei Orgânica Municipal.</w:t>
      </w:r>
    </w:p>
    <w:p w14:paraId="661119A9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lastRenderedPageBreak/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7FC5D736" w14:textId="77777777" w:rsidR="004422F5" w:rsidRPr="004422F5" w:rsidRDefault="004422F5" w:rsidP="004422F5">
      <w:pPr>
        <w:spacing w:after="160"/>
        <w:jc w:val="both"/>
        <w:rPr>
          <w:rFonts w:ascii="Cambria" w:hAnsi="Cambria" w:cs="Arial"/>
        </w:rPr>
      </w:pPr>
      <w:r w:rsidRPr="004422F5">
        <w:rPr>
          <w:rFonts w:ascii="Cambria" w:hAnsi="Cambria" w:cs="Arial"/>
        </w:rPr>
        <w:t>A Constituição Federal estabelece, em seu art. 167, inciso II, a vedação expressa à assunção de despesas ou obrigações que ultrapassem os limites dos créditos orçamentários ou adicionais aprovados. Ademais, o mesmo dispositivo, em seu inciso V, determina que a abertura de créditos suplementares ou especiais deve estar condicionada à prévia autorização legislativa e à indicação dos recursos financeiros correspondentes.</w:t>
      </w:r>
    </w:p>
    <w:p w14:paraId="63DE427A" w14:textId="77777777" w:rsidR="004422F5" w:rsidRDefault="004422F5" w:rsidP="004422F5">
      <w:pPr>
        <w:spacing w:after="160"/>
        <w:jc w:val="both"/>
        <w:rPr>
          <w:rFonts w:ascii="Cambria" w:hAnsi="Cambria" w:cs="Arial"/>
        </w:rPr>
      </w:pPr>
      <w:r w:rsidRPr="004422F5">
        <w:rPr>
          <w:rFonts w:ascii="Cambria" w:hAnsi="Cambria" w:cs="Arial"/>
        </w:rPr>
        <w:t>No plano infraconstitucional, a Lei nº 4.320/64, que rege a contabilidade pública, dispõe que os créditos suplementares e especiais necessitam de autorização legal para sua criação e são formalizados por meio de decreto executivo (</w:t>
      </w:r>
      <w:proofErr w:type="spellStart"/>
      <w:r w:rsidRPr="004422F5">
        <w:rPr>
          <w:rFonts w:ascii="Cambria" w:hAnsi="Cambria" w:cs="Arial"/>
        </w:rPr>
        <w:t>arts</w:t>
      </w:r>
      <w:proofErr w:type="spellEnd"/>
      <w:r w:rsidRPr="004422F5">
        <w:rPr>
          <w:rFonts w:ascii="Cambria" w:hAnsi="Cambria" w:cs="Arial"/>
        </w:rPr>
        <w:t>. 42 e 43). A mesma legislação exige, ainda, a comprovação da existência de recursos disponíveis para cobrir a despesa, com a apresentação de exposição justificativa que fundamente a abertura de tais créditos.</w:t>
      </w:r>
    </w:p>
    <w:p w14:paraId="0EFE8751" w14:textId="77777777" w:rsidR="004422F5" w:rsidRDefault="004422F5" w:rsidP="004422F5">
      <w:pPr>
        <w:spacing w:after="160"/>
        <w:jc w:val="both"/>
        <w:rPr>
          <w:rFonts w:ascii="Cambria" w:hAnsi="Cambria" w:cs="Arial"/>
        </w:rPr>
      </w:pPr>
      <w:r w:rsidRPr="004422F5">
        <w:rPr>
          <w:rFonts w:ascii="Cambria" w:hAnsi="Cambria" w:cs="Arial"/>
        </w:rPr>
        <w:t>Assim, no que tange à fundamentação para a abertura do crédito, o Chefe do Executivo comprovou a existência de cumprimento de sentença relacionado às instalações do CAPS no Município.</w:t>
      </w:r>
    </w:p>
    <w:p w14:paraId="0FD918E5" w14:textId="1C16DBD5" w:rsidR="004422F5" w:rsidRDefault="004422F5" w:rsidP="004422F5">
      <w:pPr>
        <w:spacing w:after="160"/>
        <w:jc w:val="both"/>
        <w:rPr>
          <w:rFonts w:ascii="Cambria" w:hAnsi="Cambria" w:cs="Arial"/>
        </w:rPr>
      </w:pPr>
      <w:r w:rsidRPr="004422F5">
        <w:rPr>
          <w:rFonts w:ascii="Cambria" w:hAnsi="Cambria" w:cs="Arial"/>
        </w:rPr>
        <w:t>Ainda que o projeto trate de suplementação e não de autorização para aquisição, é pertinente trazer à baila algumas informações relevantes.</w:t>
      </w:r>
    </w:p>
    <w:p w14:paraId="31E724DA" w14:textId="77777777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>Inicialmente, convém destacar que a desapropriação é uma prerrogativa atribuída à Administração Pública, desde que justificada por necessidade, utilidade pública ou interesse social. Ressalta-se que essa prerrogativa se fundamenta no princípio da supremacia do interesse público, segundo o qual o Estado deve desenvolver suas atividades administrativas em benefício da coletividade. Mesmo ao agir em interesse estatal imediato, o objetivo último da Administração deve sempre se direcionar ao interesse público; caso contrário, a ação poderá configurar desvio de finalidade.</w:t>
      </w:r>
    </w:p>
    <w:p w14:paraId="0B7D91B2" w14:textId="77777777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>A doutrina também define esse princípio como uma forma de limitação administrativa, derivada da supremacia geral do Estado, que, por seu poder de tutela da coletividade, pode intervir na propriedade e nas atividades particulares visando ao bem-estar social. Flávia Martins (2006, p. 5) conceitua limitação administrativa como:</w:t>
      </w:r>
    </w:p>
    <w:p w14:paraId="6B4B0C9D" w14:textId="77777777" w:rsidR="00712B67" w:rsidRPr="00712B67" w:rsidRDefault="00712B67" w:rsidP="00712B67">
      <w:pPr>
        <w:spacing w:after="160"/>
        <w:ind w:left="3402"/>
        <w:jc w:val="both"/>
        <w:rPr>
          <w:rFonts w:ascii="Cambria" w:hAnsi="Cambria" w:cs="Arial"/>
          <w:sz w:val="20"/>
          <w:szCs w:val="20"/>
        </w:rPr>
      </w:pPr>
      <w:r w:rsidRPr="00712B67">
        <w:rPr>
          <w:rFonts w:ascii="Cambria" w:hAnsi="Cambria" w:cs="Arial"/>
          <w:sz w:val="20"/>
          <w:szCs w:val="20"/>
        </w:rPr>
        <w:t>“(...) toda imposição geral, gratuita, unilateral e de ordem pública que condiciona o exercício de direitos ou atividades particulares às exigências do bem-estar social. Derivam do poder de polícia e se expressam em imposições unilaterais e imperativas, nas modalidades positiva (fazer), negativa (não fazer) ou permissiva (deixar de fazer), obrigando o particular a cumprir o que a Administração determina, inclusive em relação à sua propriedade (...)”.</w:t>
      </w:r>
    </w:p>
    <w:p w14:paraId="392FD0A8" w14:textId="77777777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>Assim, o instituto da desapropriação constitui um procedimento administrativo pelo qual o Estado retira compulsoriamente um bem de seu proprietário, com base em necessidade, utilidade pública ou interesse social, adquirindo-o para si ou para terceiros, mediante prévia e justa indenização.</w:t>
      </w:r>
    </w:p>
    <w:p w14:paraId="7A648CFA" w14:textId="77777777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>As normas constitucionais sobre desapropriação são regulamentadas e complementadas por diversas legislações específicas, como o Decreto-Lei nº 3.365/1941 ("Lei Geral da Desapropriação", que trata da desapropriação por utilidade pública); a Lei nº 4.132/1962 (desapropriação por interesse social); a Lei nº 8.257/1991 (desapropriação de imóveis com culturas ilegais de plantas psicotrópicas); a Lei nº 8.629/1993 (desapropriação rural para fins de reforma agrária); e a Lei Complementar nº 76/1993 (procedimento judicial para desapropriação rural por interesse social para reforma agrária).</w:t>
      </w:r>
    </w:p>
    <w:p w14:paraId="7E814BC0" w14:textId="77777777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>O fundamento constitucional da desapropriação encontra-se no art. 5º, inciso XXIV, da Constituição Federal, que estabelece genericamente que o procedimento para desapropriação deve ser definido em lei, nos seguintes termos:</w:t>
      </w:r>
    </w:p>
    <w:p w14:paraId="41440B8C" w14:textId="77777777" w:rsidR="00712B67" w:rsidRPr="00712B67" w:rsidRDefault="00712B67" w:rsidP="00712B67">
      <w:pPr>
        <w:spacing w:after="160"/>
        <w:ind w:left="3402"/>
        <w:jc w:val="both"/>
        <w:rPr>
          <w:rFonts w:ascii="Cambria" w:hAnsi="Cambria" w:cs="Arial"/>
          <w:sz w:val="20"/>
          <w:szCs w:val="20"/>
        </w:rPr>
      </w:pPr>
      <w:r w:rsidRPr="00712B67">
        <w:rPr>
          <w:rFonts w:ascii="Cambria" w:hAnsi="Cambria" w:cs="Arial"/>
          <w:sz w:val="20"/>
          <w:szCs w:val="20"/>
        </w:rPr>
        <w:t>“XXIV - a lei estabelecerá o procedimento para desapropriação por necessidade ou utilidade pública, ou por interesse social, mediante justa e prévia indenização em dinheiro, ressalvados os casos previstos nesta Constituição”.</w:t>
      </w:r>
    </w:p>
    <w:p w14:paraId="5C0A90BE" w14:textId="06D57021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>Para complementar o fundamento constitucional, o Código Civil detalha o alcance do direito de propriedade, incluindo a possibilidade de privação do bem em casos de desapropriação por necessidade ou utilidade pública, ou por interesse social, conforme previsto em seu art. 1.228</w:t>
      </w:r>
      <w:r>
        <w:rPr>
          <w:rFonts w:ascii="Cambria" w:hAnsi="Cambria" w:cs="Arial"/>
        </w:rPr>
        <w:t>, vejamos</w:t>
      </w:r>
      <w:r w:rsidRPr="00712B67">
        <w:rPr>
          <w:rFonts w:ascii="Cambria" w:hAnsi="Cambria" w:cs="Arial"/>
        </w:rPr>
        <w:t>:</w:t>
      </w:r>
    </w:p>
    <w:p w14:paraId="1C5FB9F1" w14:textId="77777777" w:rsidR="00712B67" w:rsidRPr="00712B67" w:rsidRDefault="00712B67" w:rsidP="00712B67">
      <w:pPr>
        <w:spacing w:after="160"/>
        <w:ind w:left="3544"/>
        <w:jc w:val="both"/>
        <w:rPr>
          <w:rFonts w:ascii="Cambria" w:hAnsi="Cambria" w:cs="Arial"/>
          <w:sz w:val="20"/>
          <w:szCs w:val="20"/>
        </w:rPr>
      </w:pPr>
      <w:r w:rsidRPr="00712B67">
        <w:rPr>
          <w:rFonts w:ascii="Cambria" w:hAnsi="Cambria" w:cs="Arial"/>
          <w:b/>
          <w:bCs/>
          <w:sz w:val="20"/>
          <w:szCs w:val="20"/>
        </w:rPr>
        <w:t>"Art. 1.228.</w:t>
      </w:r>
      <w:r w:rsidRPr="00712B67">
        <w:rPr>
          <w:rFonts w:ascii="Cambria" w:hAnsi="Cambria" w:cs="Arial"/>
          <w:sz w:val="20"/>
          <w:szCs w:val="20"/>
        </w:rPr>
        <w:t xml:space="preserve"> O proprietário tem a faculdade de usar, gozar e dispor da coisa, e o direito de reavê-la do poder de quem quer que injustamente a possua ou detenha.</w:t>
      </w:r>
      <w:r w:rsidRPr="00712B67">
        <w:rPr>
          <w:rFonts w:ascii="Cambria" w:hAnsi="Cambria" w:cs="Arial"/>
          <w:sz w:val="20"/>
          <w:szCs w:val="20"/>
        </w:rPr>
        <w:br/>
      </w:r>
      <w:r w:rsidRPr="00712B67">
        <w:rPr>
          <w:rFonts w:ascii="Cambria" w:hAnsi="Cambria" w:cs="Arial"/>
          <w:b/>
          <w:bCs/>
          <w:sz w:val="20"/>
          <w:szCs w:val="20"/>
        </w:rPr>
        <w:t>§ 3º.</w:t>
      </w:r>
      <w:r w:rsidRPr="00712B67">
        <w:rPr>
          <w:rFonts w:ascii="Cambria" w:hAnsi="Cambria" w:cs="Arial"/>
          <w:sz w:val="20"/>
          <w:szCs w:val="20"/>
        </w:rPr>
        <w:t xml:space="preserve"> O proprietário pode ser privado da coisa nos casos de desapropriação por necessidade ou utilidade pública ou interesse social, bem como nos de requisição, em caso de perigo público iminente."</w:t>
      </w:r>
    </w:p>
    <w:p w14:paraId="1F6D2220" w14:textId="3FB1E744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 xml:space="preserve">De acordo com a redação desse dispositivo, o proprietário pode ser privado de seu bem por meio de desapropriação, quando </w:t>
      </w:r>
      <w:r w:rsidRPr="00712B67">
        <w:rPr>
          <w:rFonts w:ascii="Cambria" w:hAnsi="Cambria" w:cs="Arial"/>
        </w:rPr>
        <w:t>está</w:t>
      </w:r>
      <w:r w:rsidRPr="00712B67">
        <w:rPr>
          <w:rFonts w:ascii="Cambria" w:hAnsi="Cambria" w:cs="Arial"/>
        </w:rPr>
        <w:t xml:space="preserve"> se justifica pelo interesse da Administração Pública em atender às necessidades da coletividade.</w:t>
      </w:r>
    </w:p>
    <w:p w14:paraId="38C2FBB8" w14:textId="4E1B3757" w:rsidR="00712B67" w:rsidRPr="00712B67" w:rsidRDefault="00712B67" w:rsidP="00712B67">
      <w:pPr>
        <w:spacing w:after="160"/>
        <w:jc w:val="both"/>
        <w:rPr>
          <w:rFonts w:ascii="Cambria" w:hAnsi="Cambria" w:cs="Arial"/>
        </w:rPr>
      </w:pPr>
      <w:r w:rsidRPr="00712B67">
        <w:rPr>
          <w:rFonts w:ascii="Cambria" w:hAnsi="Cambria" w:cs="Arial"/>
        </w:rPr>
        <w:t xml:space="preserve">No presente caso, a desapropriação buscada fundamenta-se na utilidade pública, conforme estabelecido pelo Decreto Municipal nº </w:t>
      </w:r>
      <w:r>
        <w:rPr>
          <w:rFonts w:ascii="Cambria" w:hAnsi="Cambria" w:cs="Arial"/>
        </w:rPr>
        <w:t>6.519/2024</w:t>
      </w:r>
      <w:r w:rsidRPr="00712B67">
        <w:rPr>
          <w:rFonts w:ascii="Cambria" w:hAnsi="Cambria" w:cs="Arial"/>
        </w:rPr>
        <w:t>, adequando-se perfeitamente ao disposto no art. 5º do Decreto-Lei nº 3.365/1941, que define as situações consideradas de utilidade pública:</w:t>
      </w:r>
    </w:p>
    <w:p w14:paraId="2B3F905F" w14:textId="6DB296CA" w:rsidR="00712B67" w:rsidRDefault="00712B67" w:rsidP="00E268A7">
      <w:pPr>
        <w:spacing w:after="160"/>
        <w:ind w:left="3544"/>
        <w:jc w:val="both"/>
        <w:rPr>
          <w:rFonts w:ascii="Cambria" w:hAnsi="Cambria" w:cs="Arial"/>
          <w:sz w:val="20"/>
          <w:szCs w:val="20"/>
        </w:rPr>
      </w:pPr>
      <w:r w:rsidRPr="00712B67">
        <w:rPr>
          <w:rFonts w:ascii="Cambria" w:hAnsi="Cambria" w:cs="Arial"/>
          <w:b/>
          <w:bCs/>
          <w:sz w:val="20"/>
          <w:szCs w:val="20"/>
        </w:rPr>
        <w:t>"Art. 5º.</w:t>
      </w:r>
      <w:r w:rsidRPr="00712B67">
        <w:rPr>
          <w:rFonts w:ascii="Cambria" w:hAnsi="Cambria" w:cs="Arial"/>
          <w:sz w:val="20"/>
          <w:szCs w:val="20"/>
        </w:rPr>
        <w:t xml:space="preserve"> Consideram-se casos de utilidade pública: a) a segurança nacional; b) a defesa do Estado; c) o socorro público em caso de calamidade; d) a salubridade pública; e) a criação e melhoramento de centros de população, bem como o seu abastecimento regular de meios de subsistência; f) o aproveitamento industrial das minas e das jazidas minerais, das águas e da energia hidráulica;</w:t>
      </w:r>
      <w:r w:rsidR="00E268A7" w:rsidRPr="00E268A7">
        <w:t xml:space="preserve"> </w:t>
      </w:r>
      <w:r w:rsidR="00E268A7" w:rsidRPr="00E268A7">
        <w:rPr>
          <w:rFonts w:ascii="Cambria" w:hAnsi="Cambria" w:cs="Arial"/>
          <w:sz w:val="20"/>
          <w:szCs w:val="20"/>
        </w:rPr>
        <w:t xml:space="preserve">g) a assistência pública, as obras de higiene e decoração, casas de </w:t>
      </w:r>
      <w:r w:rsidR="007871CA" w:rsidRPr="00E268A7">
        <w:rPr>
          <w:rFonts w:ascii="Cambria" w:hAnsi="Cambria" w:cs="Arial"/>
          <w:sz w:val="20"/>
          <w:szCs w:val="20"/>
        </w:rPr>
        <w:t>saúde</w:t>
      </w:r>
      <w:r w:rsidR="00E268A7" w:rsidRPr="00E268A7">
        <w:rPr>
          <w:rFonts w:ascii="Cambria" w:hAnsi="Cambria" w:cs="Arial"/>
          <w:sz w:val="20"/>
          <w:szCs w:val="20"/>
        </w:rPr>
        <w:t xml:space="preserve">, clínicas, estações de clima e fontes medicinais; h) a exploração ou a conservação dos serviços públicos; i) a abertura, conservação e melhoramento de vias ou logradouros públicos; a execução de planos de urbanização; o loteamento de terrenos edificados ou não para sua melhor utilização econômica, higiênica ou estética; </w:t>
      </w:r>
      <w:r w:rsidR="00E268A7">
        <w:rPr>
          <w:rFonts w:ascii="Cambria" w:hAnsi="Cambria" w:cs="Arial"/>
          <w:sz w:val="20"/>
          <w:szCs w:val="20"/>
        </w:rPr>
        <w:t xml:space="preserve"> </w:t>
      </w:r>
      <w:r w:rsidR="00E268A7" w:rsidRPr="00E268A7">
        <w:rPr>
          <w:rFonts w:ascii="Cambria" w:hAnsi="Cambria" w:cs="Arial"/>
          <w:sz w:val="20"/>
          <w:szCs w:val="20"/>
        </w:rPr>
        <w:t>j) o funcionamento dos meios de transporte coletivo; k) a preservação e conservação dos monumentos históricos e artísticos, isolados ou integrados em conjuntos urbanos ou rurais, bem como as medidas necessárias a manter-lhes e realçar-lhes os aspectos mais valiosos ou característicos e, ainda, a proteção de paisagens e locais particularmente dotados pela natureza; l) a preservação e a conservação adequada de arquivos, documentos e outros bens moveis de valor histórico ou artístico; m) a construção de edifícios públicos, monumentos comemorativos e cemitérios; n) a criação de estádios, aeródromos ou campos de pouso para aeronaves; o) a reedição ou divulgação de obra ou invento de natureza científica, artística ou literária; p) os demais casos previstos por leis especiais.</w:t>
      </w:r>
    </w:p>
    <w:p w14:paraId="69A5870A" w14:textId="77777777" w:rsidR="00E268A7" w:rsidRPr="00E268A7" w:rsidRDefault="00E268A7" w:rsidP="00E268A7">
      <w:pPr>
        <w:spacing w:after="160"/>
        <w:jc w:val="both"/>
        <w:rPr>
          <w:rFonts w:ascii="Cambria" w:hAnsi="Cambria" w:cs="Arial"/>
        </w:rPr>
      </w:pPr>
      <w:r w:rsidRPr="00E268A7">
        <w:rPr>
          <w:rFonts w:ascii="Cambria" w:hAnsi="Cambria" w:cs="Arial"/>
        </w:rPr>
        <w:t>Ao examinar o Decreto Municipal nº 6519 e a justificativa apresentada pelo Prefeito, verifica-se que a declaração de utilidade pública do imóvel em questão foi motivada pela necessidade de implantação do CAPS.</w:t>
      </w:r>
    </w:p>
    <w:p w14:paraId="70659E8D" w14:textId="12CEE31B" w:rsidR="00AA2C92" w:rsidRPr="00AA2C92" w:rsidRDefault="00E268A7" w:rsidP="00AA2C92">
      <w:pPr>
        <w:spacing w:after="160"/>
        <w:jc w:val="both"/>
        <w:rPr>
          <w:rFonts w:ascii="Cambria" w:hAnsi="Cambria" w:cs="Arial"/>
        </w:rPr>
      </w:pPr>
      <w:r w:rsidRPr="00E268A7">
        <w:rPr>
          <w:rFonts w:ascii="Cambria" w:hAnsi="Cambria" w:cs="Arial"/>
        </w:rPr>
        <w:t xml:space="preserve">Assim, a utilidade pública pode ser declarada tanto em situações de urgência ou emergência quanto em casos de simples conveniência da Administração Pública. </w:t>
      </w:r>
      <w:r w:rsidR="00AA2C92" w:rsidRPr="00AA2C92">
        <w:rPr>
          <w:rFonts w:ascii="Cambria" w:hAnsi="Cambria" w:cs="Arial"/>
        </w:rPr>
        <w:t xml:space="preserve"> </w:t>
      </w:r>
      <w:r w:rsidR="00AA2C92">
        <w:rPr>
          <w:rFonts w:ascii="Cambria" w:hAnsi="Cambria" w:cs="Arial"/>
        </w:rPr>
        <w:t>P</w:t>
      </w:r>
      <w:r w:rsidR="00AA2C92" w:rsidRPr="00AA2C92">
        <w:rPr>
          <w:rFonts w:ascii="Cambria" w:hAnsi="Cambria" w:cs="Arial"/>
        </w:rPr>
        <w:t>ertinente mencionar que o art. 10 do Decreto-Lei nº 3.365/1941 determina que a desapropriação deve ser realizada mediante acordo ou, na falta deste, por meio de ação judicial, dentro do prazo de cinco anos a contar da data da expedição do respectivo decreto, sob pena de caducidade.</w:t>
      </w:r>
    </w:p>
    <w:p w14:paraId="05807CCA" w14:textId="77777777" w:rsidR="00AA2C92" w:rsidRPr="00AA2C92" w:rsidRDefault="00AA2C92" w:rsidP="00AA2C92">
      <w:pPr>
        <w:spacing w:after="160"/>
        <w:jc w:val="both"/>
        <w:rPr>
          <w:rFonts w:ascii="Cambria" w:hAnsi="Cambria" w:cs="Arial"/>
        </w:rPr>
      </w:pPr>
      <w:r w:rsidRPr="00AA2C92">
        <w:rPr>
          <w:rFonts w:ascii="Cambria" w:hAnsi="Cambria" w:cs="Arial"/>
        </w:rPr>
        <w:t>Destaca-se, ainda, que nas justificativas apresentadas não consta a informação sobre a forma como a desapropriação será conduzida. Observa-se, ademais, que o imóvel possui coproprietários, mas o decreto foi expedido considerando apenas a proprietária majoritária.</w:t>
      </w:r>
    </w:p>
    <w:p w14:paraId="79769835" w14:textId="6750049D" w:rsidR="00AA2C92" w:rsidRPr="00E268A7" w:rsidRDefault="00671B72" w:rsidP="00E268A7">
      <w:pPr>
        <w:spacing w:after="160"/>
        <w:jc w:val="both"/>
        <w:rPr>
          <w:rFonts w:ascii="Cambria" w:hAnsi="Cambria" w:cs="Arial"/>
        </w:rPr>
      </w:pPr>
      <w:r w:rsidRPr="00671B72">
        <w:rPr>
          <w:rFonts w:ascii="Cambria" w:hAnsi="Cambria" w:cs="Arial"/>
        </w:rPr>
        <w:t>Por fim, no que se refere à suplementação para organização do orçamento visando à desapropriação do imóvel para instalação do CAPS, por meio de declaração de utilidade pública, não se identifica qualquer impedimento legal. No entanto, é fundamental recomendar à Comissão de Finanças e Orçamento que observe que, caso o procedimento ocorra de forma amigável, será necessária a concordância de todos os coproprietários, bem como o pagamento proporcional à fração de direito de cada um.</w:t>
      </w:r>
    </w:p>
    <w:p w14:paraId="72180623" w14:textId="77777777" w:rsidR="00AE01AA" w:rsidRPr="003D40EC" w:rsidRDefault="00AE01AA" w:rsidP="00AE01AA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No que tange ao pedido de urgência, em que pese não restar configurada a urgência da matéria, por força do art. 49 da Lei Orgânica Municipal o Chefe do Poder Executivo poderá solicitá-la para apreciação de projetos de sua autoria.</w:t>
      </w:r>
    </w:p>
    <w:p w14:paraId="44F06C9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Desta feita, em razão da constitucionalidade da matéria, não há óbice quanto à tramitação do referido projeto nas comissões. </w:t>
      </w: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III - Conclusão</w:t>
      </w:r>
    </w:p>
    <w:p w14:paraId="6B638B5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Posto isso, opina-se, 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0FA14673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C04EE5">
        <w:rPr>
          <w:rFonts w:ascii="Cambria" w:hAnsi="Cambria" w:cs="Arial"/>
        </w:rPr>
        <w:t>18</w:t>
      </w:r>
      <w:r w:rsidRPr="00372D83">
        <w:rPr>
          <w:rFonts w:ascii="Cambria" w:hAnsi="Cambria" w:cs="Arial"/>
        </w:rPr>
        <w:t xml:space="preserve"> de </w:t>
      </w:r>
      <w:r w:rsidR="00C04EE5">
        <w:rPr>
          <w:rFonts w:ascii="Cambria" w:hAnsi="Cambria" w:cs="Arial"/>
        </w:rPr>
        <w:t>outubro</w:t>
      </w:r>
      <w:r w:rsidRPr="00372D83">
        <w:rPr>
          <w:rFonts w:ascii="Cambria" w:hAnsi="Cambria" w:cs="Arial"/>
        </w:rPr>
        <w:t xml:space="preserve"> de 2024.</w:t>
      </w:r>
    </w:p>
    <w:p w14:paraId="6518D81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81C0F"/>
    <w:rsid w:val="00086607"/>
    <w:rsid w:val="0009020D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00BF8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35C3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422F5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1B72"/>
    <w:rsid w:val="006722EF"/>
    <w:rsid w:val="006756A6"/>
    <w:rsid w:val="00677197"/>
    <w:rsid w:val="00696691"/>
    <w:rsid w:val="006B0464"/>
    <w:rsid w:val="006C2338"/>
    <w:rsid w:val="006D2D94"/>
    <w:rsid w:val="006E573D"/>
    <w:rsid w:val="00710050"/>
    <w:rsid w:val="007114BC"/>
    <w:rsid w:val="00712B67"/>
    <w:rsid w:val="00754B1A"/>
    <w:rsid w:val="00762B3E"/>
    <w:rsid w:val="00781667"/>
    <w:rsid w:val="00782F31"/>
    <w:rsid w:val="007871CA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A2C92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72A2"/>
    <w:rsid w:val="00C24C93"/>
    <w:rsid w:val="00C322AE"/>
    <w:rsid w:val="00C60140"/>
    <w:rsid w:val="00C70F29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268A7"/>
    <w:rsid w:val="00E43B13"/>
    <w:rsid w:val="00E56BE6"/>
    <w:rsid w:val="00E66615"/>
    <w:rsid w:val="00E74696"/>
    <w:rsid w:val="00E77C74"/>
    <w:rsid w:val="00E86C9E"/>
    <w:rsid w:val="00E9588E"/>
    <w:rsid w:val="00EA2A03"/>
    <w:rsid w:val="00ED19AB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5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1752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11904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7</cp:revision>
  <cp:lastPrinted>2024-07-24T19:49:00Z</cp:lastPrinted>
  <dcterms:created xsi:type="dcterms:W3CDTF">2024-11-01T18:03:00Z</dcterms:created>
  <dcterms:modified xsi:type="dcterms:W3CDTF">2024-11-01T19:33:00Z</dcterms:modified>
</cp:coreProperties>
</file>