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4294A2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334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749A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002BBB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0F887F" w14:textId="77777777" w:rsidR="002749A2" w:rsidRPr="002749A2" w:rsidRDefault="002749A2" w:rsidP="002749A2">
      <w:pPr>
        <w:ind w:right="-7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49A2">
        <w:rPr>
          <w:rFonts w:ascii="Times New Roman" w:hAnsi="Times New Roman"/>
          <w:sz w:val="24"/>
          <w:szCs w:val="24"/>
          <w:shd w:val="clear" w:color="auto" w:fill="FFFFFF"/>
        </w:rPr>
        <w:t xml:space="preserve">Sugerir análise de viabilidade para a instalação de uma faixa elevada para travessia de pedestres na Rua Gustavo Streit, no trajeto que compreende as residências de número 1120 até 2035, no término da área urbana. </w:t>
      </w:r>
    </w:p>
    <w:p w14:paraId="21F45C69" w14:textId="77777777" w:rsidR="002749A2" w:rsidRPr="002749A2" w:rsidRDefault="002749A2" w:rsidP="002749A2">
      <w:pPr>
        <w:ind w:right="-7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49A2">
        <w:rPr>
          <w:rFonts w:ascii="Times New Roman" w:hAnsi="Times New Roman"/>
          <w:sz w:val="24"/>
          <w:szCs w:val="24"/>
          <w:shd w:val="clear" w:color="auto" w:fill="FFFFFF"/>
        </w:rPr>
        <w:t>Justifica-se, visto que a medida é necessária para a redução da velocidade dos veículos que transitam por essa via, uma vez que ela concentra grande fluxo de pessoas e veículos devido à presença de comércios, indústrias e prestadores de serviço na região. Além disso, o local é frequentado por idosos que praticam caminhadas e por crianças, inclusive com necessidades especiais, que brincam nas proximidades, o que aumenta consideravelmente o risco de acidentes. A instalação da faixa elevada visa proporcionar maior segurança para os pedestres e promover um trânsito mais seguro e respeitoso, atendendo às necessidades da comunidade local.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EA7FDE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9D577E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749A2">
        <w:rPr>
          <w:rFonts w:ascii="Times New Roman" w:eastAsia="Times New Roman" w:hAnsi="Times New Roman"/>
          <w:sz w:val="20"/>
          <w:szCs w:val="20"/>
          <w:lang w:eastAsia="pt-BR"/>
        </w:rPr>
        <w:t>24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54C66"/>
    <w:rsid w:val="00BA4AFC"/>
    <w:rsid w:val="00C172D5"/>
    <w:rsid w:val="00C62950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2025-02-05T12:58:00Z</cp:lastPrinted>
  <dcterms:created xsi:type="dcterms:W3CDTF">2025-02-05T19:29:00Z</dcterms:created>
  <dcterms:modified xsi:type="dcterms:W3CDTF">2025-02-05T19:30:00Z</dcterms:modified>
</cp:coreProperties>
</file>