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6A4E73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FFB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EF15B6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48150E" w14:textId="77777777" w:rsidR="00EF15B6" w:rsidRDefault="00EF15B6" w:rsidP="00EF15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 instalação de guarda-corpo e a manutenção das laterais da ponte localizada na Estrada nº 1018 (Estrada Braço do Sul), em frente ao imóvel nº 5663 (após a Chácara da Angerô).</w:t>
      </w:r>
    </w:p>
    <w:p w14:paraId="1692ECE2" w14:textId="6B5CAAA0" w:rsidR="00F12C6E" w:rsidRDefault="00EF15B6" w:rsidP="00EF1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2B">
        <w:rPr>
          <w:rFonts w:ascii="Times New Roman" w:hAnsi="Times New Roman"/>
          <w:sz w:val="24"/>
          <w:szCs w:val="24"/>
        </w:rPr>
        <w:t>Justifica-se, com o objetivo de proteger os pedestres, especialmente crianças, e evitar a queda acidental para o leito do rio. Além disso, é essencial a manutenção das laterais da ponte, garantindo sua estrutura e integridade, além da implementação de contenção adequada para aumentar a segurança no local.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941710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3B1F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EE4FFE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F15B6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2E459F"/>
    <w:rsid w:val="002F3B1F"/>
    <w:rsid w:val="003030B3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2025-03-10T16:06:00Z</cp:lastPrinted>
  <dcterms:created xsi:type="dcterms:W3CDTF">2025-03-10T15:56:00Z</dcterms:created>
  <dcterms:modified xsi:type="dcterms:W3CDTF">2025-03-10T16:36:00Z</dcterms:modified>
</cp:coreProperties>
</file>