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682B76E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36AC9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443528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5702F4" w14:textId="77777777" w:rsidR="00443528" w:rsidRPr="00016D0D" w:rsidRDefault="00443528" w:rsidP="00443528">
      <w:pPr>
        <w:jc w:val="both"/>
        <w:rPr>
          <w:rFonts w:ascii="Times New Roman" w:hAnsi="Times New Roman"/>
          <w:sz w:val="24"/>
          <w:szCs w:val="24"/>
        </w:rPr>
      </w:pPr>
      <w:r w:rsidRPr="00016D0D">
        <w:rPr>
          <w:rFonts w:ascii="Times New Roman" w:hAnsi="Times New Roman"/>
          <w:sz w:val="24"/>
          <w:szCs w:val="24"/>
        </w:rPr>
        <w:t>Sugerir a realização de análise de viabilidade para avaliar a possibilidade de estender o benefício de insalubridade aos professores e auxiliares de sala que atuam nos Centros de Educação Infantil Municipal (CEIMs), considerando as especificidades das condições de trabalho desses servidores.</w:t>
      </w:r>
    </w:p>
    <w:p w14:paraId="57192946" w14:textId="77777777" w:rsidR="00443528" w:rsidRPr="00016D0D" w:rsidRDefault="00443528" w:rsidP="00443528">
      <w:pPr>
        <w:jc w:val="both"/>
        <w:rPr>
          <w:rFonts w:ascii="Times New Roman" w:hAnsi="Times New Roman"/>
          <w:sz w:val="24"/>
          <w:szCs w:val="24"/>
        </w:rPr>
      </w:pPr>
      <w:r w:rsidRPr="00016D0D">
        <w:rPr>
          <w:rFonts w:ascii="Times New Roman" w:hAnsi="Times New Roman"/>
          <w:sz w:val="24"/>
          <w:szCs w:val="24"/>
        </w:rPr>
        <w:t>Justifica-se, visto que esses profissionais lidam diariamente com grupos de alunos mais suscetível a doenças contagiosas. Além disso, o contato frequente e próximo com os alunos, em ambientes coletivos e compartilhados, pode representar um fator adicional de exposição a agentes que impactam a saúde. Diante desse contexto, o benefício seria uma forma de reconhecer e valorizar o esforço e dedicação desses profissionais, que, além de exercerem a função educativa, também desempenham papel fundamental no desenvolvimento e bem-estar das crianças atendidas nas unidades educacionais municipais.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44C334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43528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43528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6A14BA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43528">
        <w:rPr>
          <w:rFonts w:ascii="Times New Roman" w:eastAsia="Times New Roman" w:hAnsi="Times New Roman"/>
          <w:sz w:val="20"/>
          <w:szCs w:val="20"/>
          <w:lang w:eastAsia="pt-BR"/>
        </w:rPr>
        <w:t>30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A6942"/>
    <w:rsid w:val="003B2C26"/>
    <w:rsid w:val="003E141A"/>
    <w:rsid w:val="003E4FD4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36AC9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80057"/>
    <w:rsid w:val="00F91966"/>
    <w:rsid w:val="00F9660A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2025-03-31T16:49:00Z</cp:lastPrinted>
  <dcterms:created xsi:type="dcterms:W3CDTF">2025-05-05T16:33:00Z</dcterms:created>
  <dcterms:modified xsi:type="dcterms:W3CDTF">2025-05-05T16:33:00Z</dcterms:modified>
</cp:coreProperties>
</file>