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77D601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4235D5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4A128D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92F135" w14:textId="28E447D3" w:rsidR="004A128D" w:rsidRPr="004A128D" w:rsidRDefault="004A128D" w:rsidP="004A128D">
      <w:pPr>
        <w:jc w:val="both"/>
        <w:rPr>
          <w:rFonts w:ascii="Times New Roman" w:hAnsi="Times New Roman"/>
          <w:sz w:val="24"/>
          <w:szCs w:val="24"/>
        </w:rPr>
      </w:pPr>
      <w:r w:rsidRPr="004A128D">
        <w:rPr>
          <w:rFonts w:ascii="Times New Roman" w:hAnsi="Times New Roman"/>
          <w:sz w:val="24"/>
          <w:szCs w:val="24"/>
        </w:rPr>
        <w:t xml:space="preserve">Sugerir a análise de viabilidade para </w:t>
      </w:r>
      <w:r w:rsidR="00142A9D">
        <w:rPr>
          <w:rFonts w:ascii="Times New Roman" w:hAnsi="Times New Roman"/>
          <w:sz w:val="24"/>
          <w:szCs w:val="24"/>
        </w:rPr>
        <w:t>a adoção de</w:t>
      </w:r>
      <w:r w:rsidRPr="004A128D">
        <w:rPr>
          <w:rFonts w:ascii="Times New Roman" w:hAnsi="Times New Roman"/>
          <w:sz w:val="24"/>
          <w:szCs w:val="24"/>
        </w:rPr>
        <w:t xml:space="preserve"> medidas necessárias para a regularização do trecho da Rua Dom Pedro, que vem sendo utilizado como via pública, embora seja propriedade particular.</w:t>
      </w:r>
    </w:p>
    <w:p w14:paraId="273C4DAE" w14:textId="77777777" w:rsidR="004A128D" w:rsidRPr="004A128D" w:rsidRDefault="004A128D" w:rsidP="004A128D">
      <w:pPr>
        <w:jc w:val="both"/>
        <w:rPr>
          <w:rFonts w:ascii="Times New Roman" w:hAnsi="Times New Roman"/>
          <w:sz w:val="24"/>
          <w:szCs w:val="24"/>
        </w:rPr>
      </w:pPr>
      <w:r w:rsidRPr="004A128D">
        <w:rPr>
          <w:rFonts w:ascii="Times New Roman" w:hAnsi="Times New Roman"/>
          <w:sz w:val="24"/>
          <w:szCs w:val="24"/>
        </w:rPr>
        <w:t>Justifica-se, pois a regularização deste trecho da Rua Dom Pedro é fundamental para assegurar a segurança dos usuários, o bom fluxo do tráfego e o atendimento às necessidades de infraestrutura do município. Trata-se de uma área que, embora já seja utilizada como via pública, ainda está sob a propriedade privada, o que impede ações de melhoria e manutenção de maneira eficaz e contínua. Assim, que seja iniciada tratativas com o proprietário da área para discutir possíveis soluções, como a permuta de imóvel ou negociação de compra e venda, visando atender ao interesse público.</w:t>
      </w:r>
    </w:p>
    <w:p w14:paraId="39C97912" w14:textId="77777777" w:rsidR="00F54356" w:rsidRDefault="00F54356" w:rsidP="00F54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926938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3633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D3633">
        <w:rPr>
          <w:rFonts w:ascii="Times New Roman" w:eastAsia="Times New Roman" w:hAnsi="Times New Roman"/>
          <w:sz w:val="24"/>
          <w:szCs w:val="28"/>
          <w:lang w:eastAsia="pt-BR"/>
        </w:rPr>
        <w:t>setembr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31BD5E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D3633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2228F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6F97"/>
    <w:rsid w:val="002203CC"/>
    <w:rsid w:val="00231925"/>
    <w:rsid w:val="00247CA9"/>
    <w:rsid w:val="00264A6F"/>
    <w:rsid w:val="00266315"/>
    <w:rsid w:val="00277ADF"/>
    <w:rsid w:val="002A1B75"/>
    <w:rsid w:val="002A6538"/>
    <w:rsid w:val="002F4070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9010F"/>
    <w:rsid w:val="00794676"/>
    <w:rsid w:val="00796931"/>
    <w:rsid w:val="007A58CD"/>
    <w:rsid w:val="007D2DEF"/>
    <w:rsid w:val="007D64F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8D3633"/>
    <w:rsid w:val="008F375B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71181"/>
    <w:rsid w:val="00B91E90"/>
    <w:rsid w:val="00B975C8"/>
    <w:rsid w:val="00BA4AFC"/>
    <w:rsid w:val="00BB30A0"/>
    <w:rsid w:val="00BB33CA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810C8"/>
    <w:rsid w:val="00D866E9"/>
    <w:rsid w:val="00D90C74"/>
    <w:rsid w:val="00D914EA"/>
    <w:rsid w:val="00D91D1D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2025-08-18T19:20:00Z</cp:lastPrinted>
  <dcterms:created xsi:type="dcterms:W3CDTF">2025-09-01T16:20:00Z</dcterms:created>
  <dcterms:modified xsi:type="dcterms:W3CDTF">2025-09-01T16:20:00Z</dcterms:modified>
</cp:coreProperties>
</file>