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27088D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2647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8675B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3E8B8F" w14:textId="77777777" w:rsidR="0088675B" w:rsidRPr="00442517" w:rsidRDefault="0088675B" w:rsidP="008867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</w:t>
      </w:r>
      <w:r w:rsidRPr="00442517">
        <w:rPr>
          <w:rFonts w:ascii="Times New Roman" w:hAnsi="Times New Roman"/>
          <w:sz w:val="24"/>
          <w:szCs w:val="24"/>
        </w:rPr>
        <w:t>a instalação de sinalização de trânsito horizontal e vertical, incluindo placa de parada obrigatória (placa de "PARE") e pintura de faixa de "PARE", nos seguintes locais: na Rua Heins Germano Fischer, lado direito, com acesso à Rua Júlio Bauer; na Rua Hilda Brach Bauer, lado direito, com acesso à Rua Heins Germano Fischer; e na Rua Júlio Bauer, com acesso à Rua Heins Germano Fischer.</w:t>
      </w:r>
    </w:p>
    <w:p w14:paraId="347C8C32" w14:textId="77777777" w:rsidR="0088675B" w:rsidRPr="00442517" w:rsidRDefault="0088675B" w:rsidP="0088675B">
      <w:pPr>
        <w:jc w:val="both"/>
        <w:rPr>
          <w:rFonts w:ascii="Times New Roman" w:hAnsi="Times New Roman"/>
          <w:sz w:val="24"/>
          <w:szCs w:val="24"/>
        </w:rPr>
      </w:pPr>
      <w:r w:rsidRPr="00442517">
        <w:rPr>
          <w:rFonts w:ascii="Times New Roman" w:hAnsi="Times New Roman"/>
          <w:sz w:val="24"/>
          <w:szCs w:val="24"/>
        </w:rPr>
        <w:t>Justifica-se, visando garantir maior segurança viária e organização do trânsito, proporcionando aos condutores a correta sinalização de pare e definição do fluxo de veículos, prevenindo acidentes e promovendo um tráfego mais seguro e ordenado. A sinalização adequada nestes pontos estratégicos é essencial para a segurança de motoristas, ciclistas e pedestres, permitindo a orientação correta dos condutores e contribuindo para um trânsito mais fluido e seguro no bairro. Diante do exposto, solicita-se a atenção do Executivo Municipal para a implementação desta medida com a máxima brevidade possível.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B8CF97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A3D8C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88675B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894B2F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8675B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2025-10-20T20:11:00Z</cp:lastPrinted>
  <dcterms:created xsi:type="dcterms:W3CDTF">2025-10-27T19:01:00Z</dcterms:created>
  <dcterms:modified xsi:type="dcterms:W3CDTF">2025-10-27T19:01:00Z</dcterms:modified>
</cp:coreProperties>
</file>