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99DB82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A1E97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C30A73">
        <w:rPr>
          <w:rFonts w:ascii="Times New (W1)" w:eastAsia="Times New Roman" w:hAnsi="Times New (W1)"/>
          <w:sz w:val="28"/>
          <w:szCs w:val="28"/>
          <w:lang w:eastAsia="pt-BR"/>
        </w:rPr>
        <w:t>70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57E32C" w14:textId="77777777" w:rsidR="00C30A73" w:rsidRDefault="00C30A73" w:rsidP="00C30A73">
      <w:pPr>
        <w:jc w:val="both"/>
        <w:rPr>
          <w:rFonts w:ascii="Times New Roman" w:hAnsi="Times New Roman"/>
          <w:sz w:val="24"/>
          <w:szCs w:val="24"/>
        </w:rPr>
      </w:pPr>
      <w:r w:rsidRPr="003A14B4">
        <w:rPr>
          <w:rFonts w:ascii="Times New Roman" w:hAnsi="Times New Roman"/>
          <w:sz w:val="24"/>
          <w:szCs w:val="24"/>
        </w:rPr>
        <w:t xml:space="preserve">Sugerir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91D8B">
        <w:rPr>
          <w:rFonts w:ascii="Times New Roman" w:hAnsi="Times New Roman"/>
          <w:sz w:val="24"/>
          <w:szCs w:val="24"/>
        </w:rPr>
        <w:t xml:space="preserve">adoção das providências necessárias para a manutenção da ponte localizada na Estrada Duas Mamas, entre a Sociedade Rio Camarada e a Igreja Divino Espírito Santo. As ações incluem a instalação de sinalização vertical e horizontal de trânsito nas proximidades da ponte, bem como a colocação de tachões antes da estrutura, além da ampliação do espaço nas laterais do acostamento para facilitar a travessia de </w:t>
      </w:r>
      <w:r>
        <w:rPr>
          <w:rFonts w:ascii="Times New Roman" w:hAnsi="Times New Roman"/>
          <w:sz w:val="24"/>
          <w:szCs w:val="24"/>
        </w:rPr>
        <w:t>pedestres, em especial estudantes</w:t>
      </w:r>
      <w:r w:rsidRPr="00D91D8B">
        <w:rPr>
          <w:rFonts w:ascii="Times New Roman" w:hAnsi="Times New Roman"/>
          <w:sz w:val="24"/>
          <w:szCs w:val="24"/>
        </w:rPr>
        <w:t>.</w:t>
      </w:r>
    </w:p>
    <w:p w14:paraId="03B3036D" w14:textId="77777777" w:rsidR="00C30A73" w:rsidRPr="00BE2879" w:rsidRDefault="00C30A73" w:rsidP="00C30A73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visto que </w:t>
      </w:r>
      <w:r w:rsidRPr="00BE2879">
        <w:rPr>
          <w:rFonts w:ascii="Times New Roman" w:hAnsi="Times New Roman"/>
          <w:sz w:val="24"/>
          <w:szCs w:val="24"/>
        </w:rPr>
        <w:t>no local, foram registrados três acidentes nos últimos quinze dias. Além disso, trata-se de um trecho com curva acentuada, o que aumenta o risco de ocorrências. As medidas propostas têm como objetivo preservar vidas, reduzir o número de acidentes e garantir melhores condições de tráfego e segurança para todos os usuários.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8A6367" w14:textId="336F2E0B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7080BC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6651E">
        <w:rPr>
          <w:rFonts w:ascii="Times New Roman" w:eastAsia="Times New Roman" w:hAnsi="Times New Roman"/>
          <w:sz w:val="24"/>
          <w:szCs w:val="28"/>
          <w:lang w:eastAsia="pt-BR"/>
        </w:rPr>
        <w:t>27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D1C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5A1E97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BE44E2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08E7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A6651E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6651E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E40E3"/>
    <w:rsid w:val="000E7635"/>
    <w:rsid w:val="00136FB4"/>
    <w:rsid w:val="00154D97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E7E05"/>
    <w:rsid w:val="002F091F"/>
    <w:rsid w:val="003030B3"/>
    <w:rsid w:val="00381D73"/>
    <w:rsid w:val="00386C22"/>
    <w:rsid w:val="003D1C32"/>
    <w:rsid w:val="00402960"/>
    <w:rsid w:val="00410336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5E35"/>
    <w:rsid w:val="0062401D"/>
    <w:rsid w:val="00652F92"/>
    <w:rsid w:val="00671F08"/>
    <w:rsid w:val="006B15B4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E09F8"/>
    <w:rsid w:val="009E3CDF"/>
    <w:rsid w:val="009E5C37"/>
    <w:rsid w:val="00A00C6C"/>
    <w:rsid w:val="00A3167C"/>
    <w:rsid w:val="00A45085"/>
    <w:rsid w:val="00A6651E"/>
    <w:rsid w:val="00AA3B7D"/>
    <w:rsid w:val="00AC4FB2"/>
    <w:rsid w:val="00AE4747"/>
    <w:rsid w:val="00AF52F3"/>
    <w:rsid w:val="00B2106B"/>
    <w:rsid w:val="00B35AE6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62950"/>
    <w:rsid w:val="00CD3940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2025-10-27T19:20:00Z</cp:lastPrinted>
  <dcterms:created xsi:type="dcterms:W3CDTF">2025-10-27T19:20:00Z</dcterms:created>
  <dcterms:modified xsi:type="dcterms:W3CDTF">2025-10-27T19:20:00Z</dcterms:modified>
</cp:coreProperties>
</file>