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23C399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ED245F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444C10" w14:textId="255FC870" w:rsidR="007B5E16" w:rsidRDefault="007B5E16" w:rsidP="007A1083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</w:t>
      </w:r>
      <w:r w:rsidR="007A1083">
        <w:rPr>
          <w:rFonts w:ascii="Times New Roman" w:eastAsia="Times New Roman" w:hAnsi="Times New Roman"/>
          <w:sz w:val="24"/>
          <w:szCs w:val="28"/>
          <w:lang w:eastAsia="pt-BR"/>
        </w:rPr>
        <w:t xml:space="preserve">a adoção de medidas necessárias para a manutenção do deck de madeira </w:t>
      </w:r>
      <w:r w:rsidR="007A1083" w:rsidRPr="00D65A7E">
        <w:rPr>
          <w:rFonts w:ascii="Times New Roman" w:eastAsia="Times New Roman" w:hAnsi="Times New Roman"/>
          <w:sz w:val="24"/>
          <w:szCs w:val="28"/>
          <w:lang w:eastAsia="pt-BR"/>
        </w:rPr>
        <w:t>da Ponte do Bracinho,</w:t>
      </w:r>
      <w:r w:rsidR="007A1083" w:rsidRPr="007A1083">
        <w:rPr>
          <w:rFonts w:ascii="Times New Roman" w:eastAsia="Times New Roman" w:hAnsi="Times New Roman"/>
          <w:sz w:val="24"/>
          <w:szCs w:val="28"/>
          <w:lang w:eastAsia="pt-BR"/>
        </w:rPr>
        <w:t xml:space="preserve"> tendo em vista a existência de tábuas danificadas e quebradas, o que compromete a segurança dos usuários</w:t>
      </w:r>
      <w:r w:rsidR="007A1083">
        <w:rPr>
          <w:rFonts w:ascii="Times New Roman" w:eastAsia="Times New Roman" w:hAnsi="Times New Roman"/>
          <w:sz w:val="24"/>
          <w:szCs w:val="28"/>
          <w:lang w:eastAsia="pt-BR"/>
        </w:rPr>
        <w:t xml:space="preserve">. Bem como, a instalação de lixeiras </w:t>
      </w:r>
      <w:r w:rsidR="007A1083" w:rsidRPr="007A1083">
        <w:rPr>
          <w:rFonts w:ascii="Times New Roman" w:eastAsia="Times New Roman" w:hAnsi="Times New Roman"/>
          <w:sz w:val="24"/>
          <w:szCs w:val="28"/>
          <w:lang w:eastAsia="pt-BR"/>
        </w:rPr>
        <w:t>com maior capacidade de armazenamento</w:t>
      </w:r>
      <w:r w:rsidR="007A108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65A7E" w:rsidRPr="00D65A7E">
        <w:rPr>
          <w:rFonts w:ascii="Times New Roman" w:eastAsia="Times New Roman" w:hAnsi="Times New Roman"/>
          <w:sz w:val="24"/>
          <w:szCs w:val="28"/>
          <w:lang w:eastAsia="pt-BR"/>
        </w:rPr>
        <w:t>imediações das Corredeiras do Bracinho</w:t>
      </w:r>
      <w:r w:rsidR="00D65A7E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159F3E4" w14:textId="0AFDA262" w:rsidR="00D65A7E" w:rsidRPr="007B5E16" w:rsidRDefault="00D65A7E" w:rsidP="007A1083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</w:t>
      </w:r>
      <w:r w:rsidRPr="00D65A7E">
        <w:rPr>
          <w:rFonts w:ascii="Times New Roman" w:eastAsia="Times New Roman" w:hAnsi="Times New Roman"/>
          <w:sz w:val="24"/>
          <w:szCs w:val="28"/>
          <w:lang w:eastAsia="pt-BR"/>
        </w:rPr>
        <w:t xml:space="preserve">s Corredeiras do Bracinho constituem um importante ponto turístico e de lazer do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Pr="00D65A7E">
        <w:rPr>
          <w:rFonts w:ascii="Times New Roman" w:eastAsia="Times New Roman" w:hAnsi="Times New Roman"/>
          <w:sz w:val="24"/>
          <w:szCs w:val="28"/>
          <w:lang w:eastAsia="pt-BR"/>
        </w:rPr>
        <w:t xml:space="preserve">unicípio, recebendo grande fluxo de visitantes. A presença de lixeiras adequadas e em quantidade suficiente contribui para a correta destinação dos resíduos sólidos, evitando a degradação ambiental. Da mesma forma, a manutenção do deck de madeira da Ponte do Bracinho é essencial para garantir a segurança dos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usuários </w:t>
      </w:r>
      <w:r w:rsidRPr="00D65A7E">
        <w:rPr>
          <w:rFonts w:ascii="Times New Roman" w:eastAsia="Times New Roman" w:hAnsi="Times New Roman"/>
          <w:sz w:val="24"/>
          <w:szCs w:val="28"/>
          <w:lang w:eastAsia="pt-BR"/>
        </w:rPr>
        <w:t>e preservar a infraestrutura pública.</w:t>
      </w: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73D5DC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F4253"/>
    <w:rsid w:val="007F6B86"/>
    <w:rsid w:val="00801A10"/>
    <w:rsid w:val="008022F5"/>
    <w:rsid w:val="008148F3"/>
    <w:rsid w:val="008178FF"/>
    <w:rsid w:val="00821BCD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526A"/>
    <w:rsid w:val="00ED245F"/>
    <w:rsid w:val="00ED58A3"/>
    <w:rsid w:val="00EE6FAD"/>
    <w:rsid w:val="00F00676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2025-11-24T19:57:00Z</cp:lastPrinted>
  <dcterms:created xsi:type="dcterms:W3CDTF">2026-01-30T13:20:00Z</dcterms:created>
  <dcterms:modified xsi:type="dcterms:W3CDTF">2026-02-05T17:30:00Z</dcterms:modified>
</cp:coreProperties>
</file>