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F29231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DC65C2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CD29B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6D93AC" w14:textId="77777777" w:rsidR="00CD29B2" w:rsidRDefault="00CD29B2" w:rsidP="00CD2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</w:t>
      </w:r>
      <w:r w:rsidRPr="00023B90">
        <w:rPr>
          <w:rFonts w:ascii="Times New Roman" w:hAnsi="Times New Roman"/>
          <w:sz w:val="24"/>
          <w:szCs w:val="24"/>
        </w:rPr>
        <w:t xml:space="preserve"> pintura de faixa de pedestre na </w:t>
      </w:r>
      <w:r>
        <w:rPr>
          <w:rFonts w:ascii="Times New Roman" w:hAnsi="Times New Roman"/>
          <w:sz w:val="24"/>
          <w:szCs w:val="24"/>
        </w:rPr>
        <w:t>R</w:t>
      </w:r>
      <w:r w:rsidRPr="00023B90">
        <w:rPr>
          <w:rFonts w:ascii="Times New Roman" w:hAnsi="Times New Roman"/>
          <w:sz w:val="24"/>
          <w:szCs w:val="24"/>
        </w:rPr>
        <w:t xml:space="preserve">ua Gustavo Streit, </w:t>
      </w:r>
      <w:r>
        <w:rPr>
          <w:rFonts w:ascii="Times New Roman" w:hAnsi="Times New Roman"/>
          <w:sz w:val="24"/>
          <w:szCs w:val="24"/>
        </w:rPr>
        <w:t>nas imediações do</w:t>
      </w:r>
      <w:r w:rsidRPr="00023B90">
        <w:rPr>
          <w:rFonts w:ascii="Times New Roman" w:hAnsi="Times New Roman"/>
          <w:sz w:val="24"/>
          <w:szCs w:val="24"/>
        </w:rPr>
        <w:t xml:space="preserve"> acesso ao</w:t>
      </w:r>
      <w:r>
        <w:rPr>
          <w:rFonts w:ascii="Times New Roman" w:hAnsi="Times New Roman"/>
          <w:sz w:val="24"/>
          <w:szCs w:val="24"/>
        </w:rPr>
        <w:t xml:space="preserve"> imóvel </w:t>
      </w:r>
      <w:r w:rsidRPr="00A65CA5">
        <w:rPr>
          <w:rFonts w:ascii="Times New Roman" w:hAnsi="Times New Roman"/>
          <w:sz w:val="24"/>
          <w:szCs w:val="24"/>
        </w:rPr>
        <w:t xml:space="preserve">nº 150 </w:t>
      </w:r>
      <w:r>
        <w:rPr>
          <w:rFonts w:ascii="Times New Roman" w:hAnsi="Times New Roman"/>
          <w:sz w:val="24"/>
          <w:szCs w:val="24"/>
        </w:rPr>
        <w:t>(</w:t>
      </w:r>
      <w:r w:rsidRPr="00A65CA5">
        <w:rPr>
          <w:rFonts w:ascii="Times New Roman" w:hAnsi="Times New Roman"/>
          <w:sz w:val="24"/>
          <w:szCs w:val="24"/>
        </w:rPr>
        <w:t xml:space="preserve">unidade de saúde do Bairro </w:t>
      </w:r>
      <w:proofErr w:type="spellStart"/>
      <w:r w:rsidRPr="00A65CA5">
        <w:rPr>
          <w:rFonts w:ascii="Times New Roman" w:hAnsi="Times New Roman"/>
          <w:sz w:val="24"/>
          <w:szCs w:val="24"/>
        </w:rPr>
        <w:t>Tomaselli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3AC71363" w14:textId="77777777" w:rsidR="00CD29B2" w:rsidRDefault="00CD29B2" w:rsidP="00CD2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741618">
        <w:rPr>
          <w:rFonts w:ascii="Times New Roman" w:hAnsi="Times New Roman"/>
          <w:sz w:val="24"/>
          <w:szCs w:val="24"/>
        </w:rPr>
        <w:t>ustifica-se pela necessidade de garantir maior segurança viária aos pedestres que utilizam o local diariamente. Trata-se de um ponto com fluxo constante de pessoas, incluindo idosos, crianças e pessoas com mobilidade reduzida, que buscam atendimento de saúde. A implantação da faixa de pedestres contribuirá para a organização do tráfego, a redução do risco de acidentes e a promoção de um deslocamento mais seguro e acessível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5D09D9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A31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17DC40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2026-02-09T17:22:00Z</cp:lastPrinted>
  <dcterms:created xsi:type="dcterms:W3CDTF">2026-02-09T17:22:00Z</dcterms:created>
  <dcterms:modified xsi:type="dcterms:W3CDTF">2026-02-09T17:24:00Z</dcterms:modified>
</cp:coreProperties>
</file>