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A7C0C5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BD9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427C2D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6469E" w14:textId="77777777" w:rsidR="00427C2D" w:rsidRPr="009913B1" w:rsidRDefault="00427C2D" w:rsidP="00427C2D">
      <w:pPr>
        <w:jc w:val="both"/>
        <w:rPr>
          <w:rFonts w:ascii="Times New Roman" w:hAnsi="Times New Roman"/>
          <w:sz w:val="24"/>
          <w:szCs w:val="24"/>
        </w:rPr>
      </w:pPr>
      <w:r w:rsidRPr="009913B1">
        <w:rPr>
          <w:rFonts w:ascii="Times New Roman" w:hAnsi="Times New Roman"/>
          <w:sz w:val="24"/>
          <w:szCs w:val="24"/>
        </w:rPr>
        <w:t xml:space="preserve">Sugerir análise de viabilidade para instalação de tubulação distribuição de água potável na Rua Leopoldo </w:t>
      </w:r>
      <w:proofErr w:type="spellStart"/>
      <w:r w:rsidRPr="009913B1">
        <w:rPr>
          <w:rFonts w:ascii="Times New Roman" w:hAnsi="Times New Roman"/>
          <w:sz w:val="24"/>
          <w:szCs w:val="24"/>
        </w:rPr>
        <w:t>Prust</w:t>
      </w:r>
      <w:proofErr w:type="spellEnd"/>
      <w:r w:rsidRPr="009913B1">
        <w:rPr>
          <w:rFonts w:ascii="Times New Roman" w:hAnsi="Times New Roman"/>
          <w:sz w:val="24"/>
          <w:szCs w:val="24"/>
        </w:rPr>
        <w:t>, após o imóvel nº 1565.</w:t>
      </w:r>
    </w:p>
    <w:p w14:paraId="631FD2B2" w14:textId="77777777" w:rsidR="00427C2D" w:rsidRPr="009913B1" w:rsidRDefault="00427C2D" w:rsidP="00427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pois</w:t>
      </w:r>
      <w:r w:rsidRPr="009913B1">
        <w:rPr>
          <w:rFonts w:ascii="Times New Roman" w:hAnsi="Times New Roman"/>
          <w:sz w:val="24"/>
          <w:szCs w:val="24"/>
        </w:rPr>
        <w:t xml:space="preserve"> o trecho mencionado não conta com rede regular de distribuição de água, o que pode ocasionar dificuldades de acesso ao abastecimento adequado para os moradores, impactando diretamente a qualidade de vida, nas condições de saúde pública e o desenvolvimento urbano da área.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1CA742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ADB2C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53BD9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20FA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2026-03-02T17:21:00Z</dcterms:created>
  <dcterms:modified xsi:type="dcterms:W3CDTF">2026-03-02T17:22:00Z</dcterms:modified>
</cp:coreProperties>
</file>