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ED6A8B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4F2F6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47165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A5B4D6" w14:textId="77777777" w:rsidR="00582F6B" w:rsidRPr="00B62D27" w:rsidRDefault="00582F6B" w:rsidP="00582F6B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 xml:space="preserve">Sugerir a </w:t>
      </w:r>
      <w:r w:rsidRPr="00B62D27">
        <w:rPr>
          <w:rFonts w:ascii="Times New Roman" w:hAnsi="Times New Roman"/>
          <w:sz w:val="24"/>
          <w:szCs w:val="24"/>
        </w:rPr>
        <w:t>instalação de bebedouros públicos em pontos estratégicos do município, com o objetivo de atender a comunidade em geral, bem como os praticantes de atividades físicas e usuários da rota de cicloturismo</w:t>
      </w:r>
      <w:r w:rsidRPr="00AC76E7">
        <w:rPr>
          <w:rFonts w:ascii="Times New Roman" w:hAnsi="Times New Roman"/>
          <w:sz w:val="24"/>
          <w:szCs w:val="24"/>
        </w:rPr>
        <w:t xml:space="preserve">, nas localidades de Rancho </w:t>
      </w:r>
      <w:r>
        <w:rPr>
          <w:rFonts w:ascii="Times New Roman" w:hAnsi="Times New Roman"/>
          <w:sz w:val="24"/>
          <w:szCs w:val="24"/>
        </w:rPr>
        <w:t>B</w:t>
      </w:r>
      <w:r w:rsidRPr="00AC76E7">
        <w:rPr>
          <w:rFonts w:ascii="Times New Roman" w:hAnsi="Times New Roman"/>
          <w:sz w:val="24"/>
          <w:szCs w:val="24"/>
        </w:rPr>
        <w:t>om e Duas Mamas, bem como nos bairros Itoupava-Açú e Schroeder I.</w:t>
      </w:r>
    </w:p>
    <w:p w14:paraId="0F1749E4" w14:textId="77777777" w:rsidR="00582F6B" w:rsidRPr="00DA7307" w:rsidRDefault="00582F6B" w:rsidP="00582F6B">
      <w:pPr>
        <w:jc w:val="both"/>
        <w:rPr>
          <w:rFonts w:ascii="Times New Roman" w:hAnsi="Times New Roman"/>
          <w:sz w:val="24"/>
          <w:szCs w:val="24"/>
        </w:rPr>
      </w:pPr>
      <w:r w:rsidRPr="00DA7307">
        <w:rPr>
          <w:rFonts w:ascii="Times New Roman" w:hAnsi="Times New Roman"/>
          <w:sz w:val="24"/>
          <w:szCs w:val="24"/>
        </w:rPr>
        <w:t>A disponibilização de água potável em pontos estratégicos representa um importante apoio aos ciclistas e pedestres que percorrem longas distâncias, especialmente em períodos de temperaturas elevadas, possibilitando que possam se refrescar e se hidratar adequadamente.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307">
        <w:rPr>
          <w:rFonts w:ascii="Times New Roman" w:hAnsi="Times New Roman"/>
          <w:sz w:val="24"/>
          <w:szCs w:val="24"/>
        </w:rPr>
        <w:t>Dessa forma, a presente indicação visa ampliar a infraestrutura urbana voltada ao lazer, ao esporte e ao turismo, beneficiando tanto os moradores quanto os visitantes que utilizam as rotas para a prática do cicloturismo no município.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307">
        <w:rPr>
          <w:rFonts w:ascii="Times New Roman" w:hAnsi="Times New Roman"/>
          <w:sz w:val="24"/>
          <w:szCs w:val="24"/>
        </w:rPr>
        <w:t>Ressalta-se que, no Centro, já existe um ponto instalado junto à Prefeitura Municipal, sendo importante ampliar essa estrutura para outros locais do município</w:t>
      </w:r>
      <w:r>
        <w:rPr>
          <w:rFonts w:ascii="Times New Roman" w:hAnsi="Times New Roman"/>
          <w:sz w:val="24"/>
          <w:szCs w:val="24"/>
        </w:rPr>
        <w:t>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FCB7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F2F6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9E440E2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2026-03-09T15:29:00Z</cp:lastPrinted>
  <dcterms:created xsi:type="dcterms:W3CDTF">2026-03-09T15:35:00Z</dcterms:created>
  <dcterms:modified xsi:type="dcterms:W3CDTF">2026-03-09T15:36:00Z</dcterms:modified>
</cp:coreProperties>
</file>