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F0F28AE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B172C">
        <w:rPr>
          <w:rFonts w:ascii="Times New (W1)" w:eastAsia="Times New Roman" w:hAnsi="Times New (W1)"/>
          <w:sz w:val="28"/>
          <w:szCs w:val="28"/>
          <w:lang w:eastAsia="pt-BR"/>
        </w:rPr>
        <w:t>22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989651" w14:textId="77777777" w:rsidR="005B172C" w:rsidRDefault="005B172C" w:rsidP="005B172C">
      <w:pPr>
        <w:jc w:val="both"/>
        <w:rPr>
          <w:rFonts w:ascii="Times New Roman" w:hAnsi="Times New Roman"/>
          <w:sz w:val="24"/>
          <w:szCs w:val="24"/>
        </w:rPr>
      </w:pPr>
      <w:r w:rsidRPr="008422BC">
        <w:rPr>
          <w:rFonts w:ascii="Times New Roman" w:hAnsi="Times New Roman"/>
          <w:sz w:val="24"/>
          <w:szCs w:val="24"/>
        </w:rPr>
        <w:t xml:space="preserve">Sugerir a realização de estudo de impacto financeiro com o objetivo de viabilizar a ampliação de políticas de isenção tributária e benefícios fiscais voltados a </w:t>
      </w:r>
      <w:r w:rsidRPr="00442938">
        <w:rPr>
          <w:rFonts w:ascii="Times New Roman" w:hAnsi="Times New Roman"/>
          <w:sz w:val="24"/>
          <w:szCs w:val="24"/>
        </w:rPr>
        <w:t>pessoas idosas e portador</w:t>
      </w:r>
      <w:r>
        <w:rPr>
          <w:rFonts w:ascii="Times New Roman" w:hAnsi="Times New Roman"/>
          <w:sz w:val="24"/>
          <w:szCs w:val="24"/>
        </w:rPr>
        <w:t>e</w:t>
      </w:r>
      <w:r w:rsidRPr="00442938">
        <w:rPr>
          <w:rFonts w:ascii="Times New Roman" w:hAnsi="Times New Roman"/>
          <w:sz w:val="24"/>
          <w:szCs w:val="24"/>
        </w:rPr>
        <w:t>s de doenças crônicas em situação de vulnerabilidade socioeconômica.</w:t>
      </w:r>
    </w:p>
    <w:p w14:paraId="6FCB8BF9" w14:textId="77777777" w:rsidR="005B172C" w:rsidRPr="00442938" w:rsidRDefault="005B172C" w:rsidP="005B172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42938">
        <w:rPr>
          <w:rFonts w:ascii="Times New Roman" w:hAnsi="Times New Roman"/>
          <w:sz w:val="24"/>
          <w:szCs w:val="24"/>
        </w:rPr>
        <w:t>Justifica-se a proposta com o objetivo de promover maior justiça social, por meio da ampliação de mecanismos de proteção econômica a grupos em situação de vulnerabilidade, especialmente pessoas idosas e pessoas acometidas por doenças crônicas em condição de baixa renda, que frequentemente enfrentam elevados custos com saúde e manutenção da qualidade de vida.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938">
        <w:rPr>
          <w:rFonts w:ascii="Times New Roman" w:hAnsi="Times New Roman"/>
          <w:sz w:val="24"/>
          <w:szCs w:val="24"/>
        </w:rPr>
        <w:t>A realização de estudo de impacto financeiro constitui medida necessária para assegurar que tais políticas sejam implementadas de forma responsável, conciliando a ampliação dos benefícios sociais com a sustentabilidade das finanças públicas.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2026-04-13T17:33:00Z</dcterms:created>
  <dcterms:modified xsi:type="dcterms:W3CDTF">2026-04-13T17:33:00Z</dcterms:modified>
</cp:coreProperties>
</file>