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E905F4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62443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BD5ECA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A46A48" w14:textId="77777777" w:rsidR="00BD5ECA" w:rsidRPr="006242B8" w:rsidRDefault="00BD5ECA" w:rsidP="00BD5ECA">
      <w:pPr>
        <w:jc w:val="both"/>
        <w:rPr>
          <w:rFonts w:ascii="Times New Roman" w:hAnsi="Times New Roman"/>
          <w:sz w:val="24"/>
          <w:szCs w:val="24"/>
        </w:rPr>
      </w:pPr>
      <w:r w:rsidRPr="006242B8">
        <w:rPr>
          <w:rFonts w:ascii="Times New Roman" w:hAnsi="Times New Roman"/>
          <w:sz w:val="24"/>
          <w:szCs w:val="24"/>
        </w:rPr>
        <w:t>Sugerir a análise de viabilidade para aprimorar o transporte e a distribuição de calcário aos agricultores, por meio da adaptação das conchas utilizadas para esse fim. A proposta inclui a instalação de divisórias internas no estilo "baia" e a inclusão de um sistema de pesagem integrado.</w:t>
      </w:r>
    </w:p>
    <w:p w14:paraId="458E2240" w14:textId="77777777" w:rsidR="00BD5ECA" w:rsidRPr="006242B8" w:rsidRDefault="00BD5ECA" w:rsidP="00BD5ECA">
      <w:pPr>
        <w:jc w:val="both"/>
        <w:rPr>
          <w:rFonts w:ascii="Times New Roman" w:hAnsi="Times New Roman"/>
          <w:sz w:val="24"/>
          <w:szCs w:val="24"/>
        </w:rPr>
      </w:pPr>
      <w:r w:rsidRPr="006242B8">
        <w:rPr>
          <w:rFonts w:ascii="Times New Roman" w:hAnsi="Times New Roman"/>
          <w:sz w:val="24"/>
          <w:szCs w:val="24"/>
        </w:rPr>
        <w:t>A instalação das divisórias permitirá a separação eficiente da carga, possibilitando a distribuição de calcário para diferentes destinos de forma organizada. O sistema de pesagem integrado permitirá o monitoramento preciso do peso da carga, garantindo que as quantidades sejam corretamente dosadas conforme necessário.</w:t>
      </w:r>
    </w:p>
    <w:p w14:paraId="59E9EB46" w14:textId="76A3BC4D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CC7D8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62443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A5BC06B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32558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2026-04-27T17:15:00Z</dcterms:created>
  <dcterms:modified xsi:type="dcterms:W3CDTF">2026-04-27T17:15:00Z</dcterms:modified>
</cp:coreProperties>
</file>