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271887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10E58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AF71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32AC52" w14:textId="094E9445" w:rsidR="00AF7144" w:rsidRPr="00B66E8F" w:rsidRDefault="00AF7144" w:rsidP="00AF71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B66E8F">
        <w:rPr>
          <w:rFonts w:ascii="Times New Roman" w:hAnsi="Times New Roman"/>
          <w:sz w:val="24"/>
          <w:szCs w:val="24"/>
        </w:rPr>
        <w:t>ugerir análise de viabilidade para execução de melhorias na Escola Municipal Frida Hein Krause, com a realização de fechamento das laterais do ginásio de esportes e instalação de cobertura na passarela de acesso ao ginásio.</w:t>
      </w:r>
    </w:p>
    <w:p w14:paraId="5D0994B0" w14:textId="77777777" w:rsidR="00AF7144" w:rsidRDefault="00AF7144" w:rsidP="00AF7144">
      <w:pPr>
        <w:jc w:val="both"/>
        <w:rPr>
          <w:rFonts w:ascii="Times New Roman" w:hAnsi="Times New Roman"/>
          <w:sz w:val="24"/>
          <w:szCs w:val="24"/>
        </w:rPr>
      </w:pPr>
      <w:r w:rsidRPr="00B66E8F">
        <w:rPr>
          <w:rFonts w:ascii="Times New Roman" w:hAnsi="Times New Roman"/>
          <w:sz w:val="24"/>
          <w:szCs w:val="24"/>
        </w:rPr>
        <w:t>A proposta visa proporcionar maior conforto e segurança aos alunos e profissionais, durante a prática de atividades físicas no ginásio e no deslocamento pela passarela de acesso, especialmente em dias de chuva ou vento, garantindo que as atividades escolares não sejam prejudicadas pelas condições climáticas.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77EFE12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17CC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3381ACC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0E58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AF7144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2026-04-23T19:09:00Z</cp:lastPrinted>
  <dcterms:created xsi:type="dcterms:W3CDTF">2026-05-11T17:23:00Z</dcterms:created>
  <dcterms:modified xsi:type="dcterms:W3CDTF">2026-05-11T17:23:00Z</dcterms:modified>
</cp:coreProperties>
</file>