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FE664C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A6360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3B45E8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0EACA6" w14:textId="77777777" w:rsidR="003B45E8" w:rsidRPr="00510EBA" w:rsidRDefault="003B45E8" w:rsidP="003B45E8">
      <w:pPr>
        <w:jc w:val="both"/>
        <w:rPr>
          <w:rFonts w:ascii="Times New Roman" w:hAnsi="Times New Roman"/>
          <w:sz w:val="24"/>
          <w:szCs w:val="24"/>
        </w:rPr>
      </w:pPr>
      <w:r w:rsidRPr="00510EBA">
        <w:rPr>
          <w:rFonts w:ascii="Times New Roman" w:hAnsi="Times New Roman"/>
          <w:sz w:val="24"/>
          <w:szCs w:val="24"/>
        </w:rPr>
        <w:t>Sugerir a análise de viabilidade para o alargamento da Tifa Rio Camarada, na localidade de Duas Mamas.</w:t>
      </w:r>
    </w:p>
    <w:p w14:paraId="29021E8B" w14:textId="77777777" w:rsidR="003B45E8" w:rsidRPr="00510EBA" w:rsidRDefault="003B45E8" w:rsidP="003B45E8">
      <w:pPr>
        <w:jc w:val="both"/>
        <w:rPr>
          <w:rFonts w:ascii="Times New Roman" w:hAnsi="Times New Roman"/>
          <w:sz w:val="24"/>
          <w:szCs w:val="24"/>
        </w:rPr>
      </w:pPr>
      <w:r w:rsidRPr="00510EBA">
        <w:rPr>
          <w:rFonts w:ascii="Times New Roman" w:hAnsi="Times New Roman"/>
          <w:sz w:val="24"/>
          <w:szCs w:val="24"/>
        </w:rPr>
        <w:t>O alargamento da via contribuirá significativamente para a melhoria da mobilidade urbana, segurança no trânsito e qualidade de vida da população local. Além disso, é fundamental que o Poder Público mantenha diálogo com os moradores, garantindo a participação da comunidade nas decisões relacionadas às intervenções da via.</w:t>
      </w:r>
    </w:p>
    <w:p w14:paraId="59E9EB46" w14:textId="76A3BC4D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A8CC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921F3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B45E8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640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2026-05-11T18:00:00Z</dcterms:created>
  <dcterms:modified xsi:type="dcterms:W3CDTF">2026-05-11T18:01:00Z</dcterms:modified>
</cp:coreProperties>
</file>