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503D491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982C30">
        <w:rPr>
          <w:rFonts w:ascii="Cambria" w:hAnsi="Cambria" w:cs="Arial"/>
          <w:b/>
        </w:rPr>
        <w:t>4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6633E99" w14:textId="5C86A0EE" w:rsidR="00CC0A65" w:rsidRPr="001B427F" w:rsidRDefault="00F03A5F" w:rsidP="00E530EA">
      <w:pPr>
        <w:tabs>
          <w:tab w:val="num" w:pos="720"/>
        </w:tabs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DF6C77">
        <w:rPr>
          <w:rFonts w:ascii="Cambria" w:hAnsi="Cambria"/>
        </w:rPr>
        <w:t>dois</w:t>
      </w:r>
      <w:r w:rsidR="000F1B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DF6C77">
        <w:rPr>
          <w:rFonts w:ascii="Cambria" w:hAnsi="Cambria"/>
        </w:rPr>
        <w:t>junho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E0260A">
        <w:rPr>
          <w:rFonts w:ascii="Cambria" w:hAnsi="Cambria"/>
        </w:rPr>
        <w:t>oito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B058C5" w:rsidRPr="00D06267">
        <w:rPr>
          <w:rFonts w:ascii="Cambria" w:hAnsi="Cambria"/>
          <w:b/>
          <w:bCs/>
        </w:rPr>
        <w:t xml:space="preserve">PROJETO DE LEI </w:t>
      </w:r>
      <w:r w:rsidR="00B058C5">
        <w:rPr>
          <w:rFonts w:ascii="Cambria" w:hAnsi="Cambria"/>
          <w:b/>
          <w:bCs/>
        </w:rPr>
        <w:t>ORDINÁRIA 30</w:t>
      </w:r>
      <w:r w:rsidR="00B058C5" w:rsidRPr="00D06267">
        <w:rPr>
          <w:rFonts w:ascii="Cambria" w:hAnsi="Cambria"/>
          <w:b/>
          <w:bCs/>
        </w:rPr>
        <w:t>/2025</w:t>
      </w:r>
      <w:r w:rsidR="006E7864" w:rsidRPr="006E7864">
        <w:rPr>
          <w:rFonts w:ascii="Cambria" w:hAnsi="Cambria"/>
        </w:rPr>
        <w:t>: Dand</w:t>
      </w:r>
      <w:r w:rsidR="006E7864">
        <w:rPr>
          <w:rFonts w:ascii="Cambria" w:hAnsi="Cambria"/>
        </w:rPr>
        <w:t xml:space="preserve">o continuidade a análise desse projeto, a assessora legislativa informou que houve resposta ao ofício, através do Ofício n.º </w:t>
      </w:r>
      <w:r w:rsidR="006E7864" w:rsidRPr="006E7864">
        <w:rPr>
          <w:rFonts w:ascii="Cambria" w:hAnsi="Cambria"/>
        </w:rPr>
        <w:t>170/2025-GAB/PREF</w:t>
      </w:r>
      <w:r w:rsidR="006E7864">
        <w:rPr>
          <w:rFonts w:ascii="Cambria" w:hAnsi="Cambria"/>
        </w:rPr>
        <w:t>, sendo informado pelo Prefeito e pelo Procurador Municipal, que: “</w:t>
      </w:r>
      <w:r w:rsidR="006E7864" w:rsidRPr="006E7864">
        <w:rPr>
          <w:rFonts w:ascii="Cambria" w:hAnsi="Cambria"/>
          <w:i/>
          <w:iCs/>
        </w:rPr>
        <w:t>[...] 1.1 – A averbação que consta na matrícula se refere as cauções realizadas em prol do município, quando da individualização das matrículas, de forma que, são liberadas conforme o andamento da obra. 1.2 – A aquisição desse imóvel antes da finalização do loteamento em nada interfere as demais cauções, uma vez que, por estar caucionado, o loteador não poderia vender este imóvel a terceiro, de modo que, não restaria qualquer prejudicado. 1.3 – Não há necessidade, no presente caso, de substituição da caução, uma vez que, pelas obras já realizadas no loteamento, o loteador já tem direito de pedir o descaucionamento de lotes, o que não afeta a presente desapropriação. [...]</w:t>
      </w:r>
      <w:r w:rsidR="006E7864">
        <w:rPr>
          <w:rFonts w:ascii="Cambria" w:hAnsi="Cambria"/>
        </w:rPr>
        <w:t>”.</w:t>
      </w:r>
      <w:r w:rsidR="00CB4994">
        <w:rPr>
          <w:rFonts w:ascii="Cambria" w:hAnsi="Cambria"/>
        </w:rPr>
        <w:t xml:space="preserve"> </w:t>
      </w:r>
      <w:r w:rsidR="00200D88" w:rsidRPr="00200D88">
        <w:rPr>
          <w:rFonts w:ascii="Cambria" w:hAnsi="Cambria"/>
        </w:rPr>
        <w:t>Em seguida, o Presidente se manifestou, destacando que o imóvel encontra-se atualmente caucionado ao Município, mas que há claro interesse público envolvido, pois a aquisição visa viabilizar melhorias no acesso, na visibilidade e na estrutura do Posto de Saúde do bairro Schroeder I, ampliando a oferta dos serviços de saúde à população. Informou também que manteve contato com o Executivo, o qual esclareceu que, diante do interesse público, seria possível proceder ao descaucionamento do imóvel, conforme declaração formal já constante em ofício assinado pelo Prefeito e pelo Procurador, autoridades dotadas de fé pública.</w:t>
      </w:r>
      <w:r w:rsidR="00200D88">
        <w:rPr>
          <w:rFonts w:ascii="Cambria" w:hAnsi="Cambria"/>
        </w:rPr>
        <w:t xml:space="preserve"> </w:t>
      </w:r>
      <w:r w:rsidR="00AE6676">
        <w:t>R</w:t>
      </w:r>
      <w:r w:rsidR="00AE6676" w:rsidRPr="00AE6676">
        <w:rPr>
          <w:rFonts w:ascii="Cambria" w:hAnsi="Cambria"/>
        </w:rPr>
        <w:t>essalto</w:t>
      </w:r>
      <w:r w:rsidR="00200D88">
        <w:rPr>
          <w:rFonts w:ascii="Cambria" w:hAnsi="Cambria"/>
        </w:rPr>
        <w:t>u</w:t>
      </w:r>
      <w:r w:rsidR="00AE6676" w:rsidRPr="00AE6676">
        <w:rPr>
          <w:rFonts w:ascii="Cambria" w:hAnsi="Cambria"/>
        </w:rPr>
        <w:t xml:space="preserve"> </w:t>
      </w:r>
      <w:r w:rsidR="00200D88">
        <w:rPr>
          <w:rFonts w:ascii="Cambria" w:hAnsi="Cambria"/>
        </w:rPr>
        <w:t>por fim,</w:t>
      </w:r>
      <w:r w:rsidR="00AE6676">
        <w:rPr>
          <w:rFonts w:ascii="Cambria" w:hAnsi="Cambria"/>
        </w:rPr>
        <w:t xml:space="preserve"> </w:t>
      </w:r>
      <w:r w:rsidR="00AE6676" w:rsidRPr="00AE6676">
        <w:rPr>
          <w:rFonts w:ascii="Cambria" w:hAnsi="Cambria"/>
        </w:rPr>
        <w:t>a necessidade de acompanhamento e fiscalização do trâmite, uma vez que o loteamento ainda não se encontra concluído</w:t>
      </w:r>
      <w:r w:rsidR="00AE6676">
        <w:rPr>
          <w:rFonts w:ascii="Cambria" w:hAnsi="Cambria"/>
        </w:rPr>
        <w:t xml:space="preserve">. </w:t>
      </w:r>
      <w:r w:rsidR="00200D88" w:rsidRPr="00200D88">
        <w:rPr>
          <w:rFonts w:ascii="Cambria" w:hAnsi="Cambria"/>
        </w:rPr>
        <w:t>O Vice-Presidente manifestou-se no sentido de que, quanto a este projeto, deve prevalecer a fé pública e as informações contidas no ofício do Executivo. Destacou que o valor do imóvel, fixado em R$ 190.000,00, encontra-se compatível com os parâmetros praticados atualmente pelo mercado imobiliário local. Embora haja preocupação quanto à regularização do loteamento, que ainda não está completamente concluída e tenha gerado dúvidas iniciais sobre o procedimento de descaucionamento, o retorno formal recebido por meio do ofício proporciona segurança jurídica à Comissão</w:t>
      </w:r>
      <w:r w:rsidR="00200D88">
        <w:rPr>
          <w:rFonts w:ascii="Cambria" w:hAnsi="Cambria"/>
        </w:rPr>
        <w:t>.</w:t>
      </w:r>
      <w:r w:rsidR="00B834DF">
        <w:rPr>
          <w:rFonts w:ascii="Cambria" w:hAnsi="Cambria"/>
        </w:rPr>
        <w:t xml:space="preserve"> </w:t>
      </w:r>
      <w:r w:rsidR="00784B52">
        <w:rPr>
          <w:rFonts w:ascii="Cambria" w:hAnsi="Cambria"/>
        </w:rPr>
        <w:t xml:space="preserve">O Vereador Guerino informou que teria dúvidas quanto ao descaucionamento, </w:t>
      </w:r>
      <w:r w:rsidR="00200D88" w:rsidRPr="00200D88">
        <w:rPr>
          <w:rFonts w:ascii="Cambria" w:hAnsi="Cambria"/>
        </w:rPr>
        <w:t>mas reconhece</w:t>
      </w:r>
      <w:r w:rsidR="00200D88">
        <w:rPr>
          <w:rFonts w:ascii="Cambria" w:hAnsi="Cambria"/>
        </w:rPr>
        <w:t>u</w:t>
      </w:r>
      <w:r w:rsidR="00200D88" w:rsidRPr="00200D88">
        <w:rPr>
          <w:rFonts w:ascii="Cambria" w:hAnsi="Cambria"/>
        </w:rPr>
        <w:t xml:space="preserve"> que, conforme apontado pelos demais membros, deve prevalecer a fé pública.</w:t>
      </w:r>
      <w:r w:rsidR="00784B52">
        <w:rPr>
          <w:rFonts w:ascii="Cambria" w:hAnsi="Cambria"/>
        </w:rPr>
        <w:t xml:space="preserve"> </w:t>
      </w:r>
      <w:r w:rsidR="006A1FB6" w:rsidRPr="006A1FB6">
        <w:rPr>
          <w:rFonts w:ascii="Cambria" w:hAnsi="Cambria"/>
        </w:rPr>
        <w:t>Após análise e ampla discussão, a Comissão deliberou-se favorável ao projeto, reconhecendo o Decreto de utilidade pública e o princípio da fé pública, esclarecendo, contudo, que o parecer ora emitido limita-se exclusivamente à análise do remanejamento de dotação orçamentária constante no projeto, não abrangendo o mérito da desapropriação em si.</w:t>
      </w:r>
      <w:r w:rsidR="006A1FB6">
        <w:rPr>
          <w:rFonts w:ascii="Cambria" w:hAnsi="Cambria"/>
        </w:rPr>
        <w:t xml:space="preserve"> E ainda, destacaram que c</w:t>
      </w:r>
      <w:r w:rsidR="006A1FB6" w:rsidRPr="006A1FB6">
        <w:rPr>
          <w:rFonts w:ascii="Cambria" w:hAnsi="Cambria"/>
        </w:rPr>
        <w:t>onforme informado no ofício encaminhado pelo Poder Executivo, as condições formais e legais para o prosseguimento do remanejamento encontram-se atendidas</w:t>
      </w:r>
      <w:r w:rsidR="006A1FB6">
        <w:rPr>
          <w:rFonts w:ascii="Cambria" w:hAnsi="Cambria"/>
        </w:rPr>
        <w:t>, co</w:t>
      </w:r>
      <w:r w:rsidR="006A1FB6" w:rsidRPr="006A1FB6">
        <w:rPr>
          <w:rFonts w:ascii="Cambria" w:hAnsi="Cambria"/>
        </w:rPr>
        <w:t xml:space="preserve">ntudo, a Comissão registra que persistem dúvidas quanto à aspectos específicos do procedimento, especialmente no que diz respeito à regularização do loteamento, ainda não </w:t>
      </w:r>
      <w:r w:rsidR="006A1FB6" w:rsidRPr="006A1FB6">
        <w:rPr>
          <w:rFonts w:ascii="Cambria" w:hAnsi="Cambria"/>
        </w:rPr>
        <w:lastRenderedPageBreak/>
        <w:t>integralmente concluída, bem como à necessidade de descaucionamento do imóvel.</w:t>
      </w:r>
      <w:r w:rsidR="006A1FB6">
        <w:rPr>
          <w:rFonts w:ascii="Cambria" w:hAnsi="Cambria"/>
        </w:rPr>
        <w:t xml:space="preserve"> Deste modo, decidiram destacar tais ressalvas no parecer e ainda, a </w:t>
      </w:r>
      <w:r w:rsidR="006A1FB6" w:rsidRPr="006A1FB6">
        <w:rPr>
          <w:rFonts w:ascii="Cambria" w:hAnsi="Cambria"/>
        </w:rPr>
        <w:t>recomenda</w:t>
      </w:r>
      <w:r w:rsidR="006A1FB6">
        <w:rPr>
          <w:rFonts w:ascii="Cambria" w:hAnsi="Cambria"/>
        </w:rPr>
        <w:t>ção de</w:t>
      </w:r>
      <w:r w:rsidR="006A1FB6" w:rsidRPr="006A1FB6">
        <w:rPr>
          <w:rFonts w:ascii="Cambria" w:hAnsi="Cambria"/>
        </w:rPr>
        <w:t xml:space="preserve"> cautela e acompanhamento rigoroso dos desdobramentos futuros, a fim de garantir a plena conformidade legal e a proteção do interesse público</w:t>
      </w:r>
      <w:r w:rsidR="006A1FB6">
        <w:rPr>
          <w:rFonts w:ascii="Cambria" w:hAnsi="Cambria"/>
        </w:rPr>
        <w:t xml:space="preserve">; </w:t>
      </w:r>
      <w:r w:rsidR="006E7864">
        <w:rPr>
          <w:rFonts w:ascii="Cambria" w:hAnsi="Cambria"/>
          <w:b/>
          <w:bCs/>
        </w:rPr>
        <w:t>2</w:t>
      </w:r>
      <w:r w:rsidR="00CA2FF5" w:rsidRPr="001B427F">
        <w:rPr>
          <w:rFonts w:ascii="Cambria" w:hAnsi="Cambria"/>
          <w:b/>
          <w:bCs/>
        </w:rPr>
        <w:t>)</w:t>
      </w:r>
      <w:r w:rsidR="00CA2FF5" w:rsidRPr="001B427F">
        <w:rPr>
          <w:rFonts w:ascii="Cambria" w:hAnsi="Cambria"/>
        </w:rPr>
        <w:t xml:space="preserve"> </w:t>
      </w:r>
      <w:r w:rsidR="00CA2FF5" w:rsidRPr="00D06267">
        <w:rPr>
          <w:rFonts w:ascii="Cambria" w:hAnsi="Cambria"/>
          <w:b/>
          <w:bCs/>
        </w:rPr>
        <w:t xml:space="preserve">PROJETO DE LEI </w:t>
      </w:r>
      <w:r w:rsidR="00CA2FF5">
        <w:rPr>
          <w:rFonts w:ascii="Cambria" w:hAnsi="Cambria"/>
          <w:b/>
          <w:bCs/>
        </w:rPr>
        <w:t>ORDINÁRIA 3</w:t>
      </w:r>
      <w:r w:rsidR="006E7864">
        <w:rPr>
          <w:rFonts w:ascii="Cambria" w:hAnsi="Cambria"/>
          <w:b/>
          <w:bCs/>
        </w:rPr>
        <w:t>6</w:t>
      </w:r>
      <w:r w:rsidR="00CA2FF5" w:rsidRPr="00D06267">
        <w:rPr>
          <w:rFonts w:ascii="Cambria" w:hAnsi="Cambria"/>
          <w:b/>
          <w:bCs/>
        </w:rPr>
        <w:t>/2025</w:t>
      </w:r>
      <w:r w:rsidR="00CA2FF5" w:rsidRPr="00D06267">
        <w:rPr>
          <w:rFonts w:ascii="Cambria" w:hAnsi="Cambria"/>
        </w:rPr>
        <w:t>,</w:t>
      </w:r>
      <w:r w:rsidR="00CA2FF5" w:rsidRPr="00D06267">
        <w:rPr>
          <w:rFonts w:ascii="Cambria" w:hAnsi="Cambria"/>
          <w:b/>
          <w:bCs/>
        </w:rPr>
        <w:t xml:space="preserve"> </w:t>
      </w:r>
      <w:r w:rsidR="00CA2FF5" w:rsidRPr="00D06267">
        <w:rPr>
          <w:rFonts w:ascii="Cambria" w:hAnsi="Cambria"/>
        </w:rPr>
        <w:t xml:space="preserve">de autoria do Executivo, pelo Prefeito Jair Bridaroli, </w:t>
      </w:r>
      <w:r w:rsidR="006A1FB6">
        <w:rPr>
          <w:rFonts w:ascii="Cambria" w:hAnsi="Cambria"/>
        </w:rPr>
        <w:t>a</w:t>
      </w:r>
      <w:r w:rsidR="006A1FB6" w:rsidRPr="006A1FB6">
        <w:rPr>
          <w:rFonts w:ascii="Cambria" w:hAnsi="Cambria"/>
        </w:rPr>
        <w:t>ltera a Lei nº 2.700, de 12 de dezembro de 2023 que autoriza o Município de Schroeder a celebrar termo de colaboração com a Associação de Pais e Amigos dos Excepcionais de Jaraguá do Sul com fundamentos na Lei Federal n°13.019/2014.</w:t>
      </w:r>
      <w:r w:rsidR="00CA2FF5" w:rsidRPr="00B058C5">
        <w:rPr>
          <w:rFonts w:ascii="Cambria" w:hAnsi="Cambria"/>
        </w:rPr>
        <w:t>.</w:t>
      </w:r>
      <w:r w:rsidR="00CA2FF5">
        <w:rPr>
          <w:rFonts w:ascii="Cambria" w:hAnsi="Cambria"/>
        </w:rPr>
        <w:t xml:space="preserve"> </w:t>
      </w:r>
      <w:r w:rsidR="00CA2FF5" w:rsidRPr="00D06267">
        <w:rPr>
          <w:rFonts w:ascii="Cambria" w:hAnsi="Cambria"/>
        </w:rPr>
        <w:t xml:space="preserve">Designada relatoria para o vereador </w:t>
      </w:r>
      <w:r w:rsidR="006A1FB6">
        <w:rPr>
          <w:rFonts w:ascii="Cambria" w:hAnsi="Cambria"/>
        </w:rPr>
        <w:t>Marcos Zils</w:t>
      </w:r>
      <w:r w:rsidR="00CA2FF5" w:rsidRPr="00D06267">
        <w:rPr>
          <w:rFonts w:ascii="Cambria" w:hAnsi="Cambria"/>
        </w:rPr>
        <w:t xml:space="preserve">. </w:t>
      </w:r>
      <w:r w:rsidR="00CA2FF5" w:rsidRPr="005A68F6">
        <w:rPr>
          <w:rFonts w:ascii="Cambria" w:hAnsi="Cambria"/>
        </w:rPr>
        <w:t xml:space="preserve">A assessora legislativa apresentou o projeto à comissão, </w:t>
      </w:r>
      <w:r w:rsidR="006A1FB6">
        <w:rPr>
          <w:rFonts w:ascii="Cambria" w:hAnsi="Cambria"/>
        </w:rPr>
        <w:t xml:space="preserve">informando que o projeto visa </w:t>
      </w:r>
      <w:r w:rsidR="006A1FB6" w:rsidRPr="007C3F64">
        <w:rPr>
          <w:rFonts w:ascii="Cambria" w:hAnsi="Cambria"/>
        </w:rPr>
        <w:t>prorrogar a vigência do Termo de Colaboração</w:t>
      </w:r>
      <w:r w:rsidR="006A1FB6">
        <w:rPr>
          <w:rFonts w:ascii="Cambria" w:hAnsi="Cambria"/>
        </w:rPr>
        <w:t xml:space="preserve">, </w:t>
      </w:r>
      <w:r w:rsidR="006A1FB6" w:rsidRPr="007C3F64">
        <w:rPr>
          <w:rFonts w:ascii="Cambria" w:hAnsi="Cambria"/>
        </w:rPr>
        <w:t>até 31 de dezembro de 2025</w:t>
      </w:r>
      <w:r w:rsidR="006A1FB6">
        <w:rPr>
          <w:rFonts w:ascii="Cambria" w:hAnsi="Cambria"/>
        </w:rPr>
        <w:t xml:space="preserve">. O Presidente informou que </w:t>
      </w:r>
      <w:r w:rsidR="003B112A">
        <w:rPr>
          <w:rFonts w:ascii="Cambria" w:hAnsi="Cambria"/>
        </w:rPr>
        <w:t>o</w:t>
      </w:r>
      <w:r w:rsidR="003B112A" w:rsidRPr="003B112A">
        <w:rPr>
          <w:rFonts w:ascii="Cambria" w:hAnsi="Cambria"/>
        </w:rPr>
        <w:t xml:space="preserve"> valor total </w:t>
      </w:r>
      <w:r w:rsidR="003B112A">
        <w:rPr>
          <w:rFonts w:ascii="Cambria" w:hAnsi="Cambria"/>
        </w:rPr>
        <w:t xml:space="preserve">anual </w:t>
      </w:r>
      <w:r w:rsidR="003B112A" w:rsidRPr="003B112A">
        <w:rPr>
          <w:rFonts w:ascii="Cambria" w:hAnsi="Cambria"/>
        </w:rPr>
        <w:t>atinge o montante de R$ 455.632,30, considerando, sendo que anteriormente o valor correspondia à metade desse montante, com vigência limitada ao prazo de seis meses</w:t>
      </w:r>
      <w:r w:rsidR="003B112A">
        <w:rPr>
          <w:rFonts w:ascii="Cambria" w:hAnsi="Cambria"/>
        </w:rPr>
        <w:t xml:space="preserve">, no valor de </w:t>
      </w:r>
      <w:r w:rsidR="003B112A" w:rsidRPr="003B112A">
        <w:rPr>
          <w:rFonts w:ascii="Cambria" w:hAnsi="Cambria"/>
        </w:rPr>
        <w:t>R$ 227.816,15</w:t>
      </w:r>
      <w:r w:rsidR="003B112A">
        <w:rPr>
          <w:rFonts w:ascii="Cambria" w:hAnsi="Cambria"/>
        </w:rPr>
        <w:t xml:space="preserve">. </w:t>
      </w:r>
      <w:r w:rsidR="00CE5136">
        <w:rPr>
          <w:rFonts w:ascii="Cambria" w:hAnsi="Cambria"/>
        </w:rPr>
        <w:t xml:space="preserve">E ainda, destacou que se trata </w:t>
      </w:r>
      <w:r w:rsidR="00CE5136" w:rsidRPr="00CE5136">
        <w:rPr>
          <w:rFonts w:ascii="Cambria" w:hAnsi="Cambria"/>
        </w:rPr>
        <w:t>apenas de uma prorrogação do contrato vigente, uma vez que a intenção inicial era de que a APAE de Schroeder estivesse oficialmente habilitada a receber diretamente os repasses do Governo Federal</w:t>
      </w:r>
      <w:r w:rsidR="00CE5136">
        <w:rPr>
          <w:rFonts w:ascii="Cambria" w:hAnsi="Cambria"/>
        </w:rPr>
        <w:t>, c</w:t>
      </w:r>
      <w:r w:rsidR="00CE5136" w:rsidRPr="00CE5136">
        <w:rPr>
          <w:rFonts w:ascii="Cambria" w:hAnsi="Cambria"/>
        </w:rPr>
        <w:t>ontudo, tal procedimento não se concretizou até o presente momento, como era esperado.</w:t>
      </w:r>
      <w:r w:rsidR="00CE5136">
        <w:rPr>
          <w:rFonts w:ascii="Cambria" w:hAnsi="Cambria"/>
        </w:rPr>
        <w:t xml:space="preserve"> Por fim, mencionou que d</w:t>
      </w:r>
      <w:r w:rsidR="00CE5136" w:rsidRPr="00CE5136">
        <w:rPr>
          <w:rFonts w:ascii="Cambria" w:hAnsi="Cambria"/>
        </w:rPr>
        <w:t>iante desse cenário, havia a possibilidade de que, até o mês de junho, o atendimento fosse prestado por meio da unidade de Jaraguá do Sul, e, a partir de então, passaria a ser executado pela APAE de Schroeder</w:t>
      </w:r>
      <w:r w:rsidR="00897E0A">
        <w:rPr>
          <w:rFonts w:ascii="Cambria" w:hAnsi="Cambria"/>
        </w:rPr>
        <w:t xml:space="preserve">, porém, como </w:t>
      </w:r>
      <w:r w:rsidR="00CE5136" w:rsidRPr="00CE5136">
        <w:rPr>
          <w:rFonts w:ascii="Cambria" w:hAnsi="Cambria"/>
        </w:rPr>
        <w:t xml:space="preserve">isso não se efetivou, foi encaminhado o presente projeto, que visa </w:t>
      </w:r>
      <w:r w:rsidR="00CE5136" w:rsidRPr="00897E0A">
        <w:rPr>
          <w:rFonts w:ascii="Cambria" w:hAnsi="Cambria"/>
        </w:rPr>
        <w:t>prorrogar o contrato vigente até o final do ano</w:t>
      </w:r>
      <w:r w:rsidR="00CE5136" w:rsidRPr="00CE5136">
        <w:rPr>
          <w:rFonts w:ascii="Cambria" w:hAnsi="Cambria"/>
        </w:rPr>
        <w:t>.</w:t>
      </w:r>
      <w:r w:rsidR="00897E0A">
        <w:rPr>
          <w:rFonts w:ascii="Cambria" w:hAnsi="Cambria"/>
        </w:rPr>
        <w:t xml:space="preserve"> O Vice-presidente se manifestou informando que </w:t>
      </w:r>
      <w:r w:rsidR="00982C30">
        <w:rPr>
          <w:rFonts w:ascii="Cambria" w:hAnsi="Cambria"/>
        </w:rPr>
        <w:t xml:space="preserve">tem acompanhado a APAE, e tem conhecimento que </w:t>
      </w:r>
      <w:r w:rsidR="00982C30" w:rsidRPr="00982C30">
        <w:rPr>
          <w:rFonts w:ascii="Cambria" w:hAnsi="Cambria"/>
        </w:rPr>
        <w:t>a documentação necessária para formalização junto ao Governo Federal está em andamento, com previsão de liberação apenas para o mês de agosto</w:t>
      </w:r>
      <w:r w:rsidR="00982C30">
        <w:rPr>
          <w:rFonts w:ascii="Cambria" w:hAnsi="Cambria"/>
        </w:rPr>
        <w:t>, c</w:t>
      </w:r>
      <w:r w:rsidR="00982C30" w:rsidRPr="00982C30">
        <w:rPr>
          <w:rFonts w:ascii="Cambria" w:hAnsi="Cambria"/>
        </w:rPr>
        <w:t>ontudo, mesmo que haja essa liberação, os repasses só devem ocorrer efetivamente a partir do próximo ano.</w:t>
      </w:r>
      <w:r w:rsidR="00982C30" w:rsidRPr="00982C30">
        <w:t xml:space="preserve"> </w:t>
      </w:r>
      <w:r w:rsidR="00982C30" w:rsidRPr="00982C30">
        <w:rPr>
          <w:rFonts w:ascii="Cambria" w:hAnsi="Cambria"/>
        </w:rPr>
        <w:t xml:space="preserve">Diante disso, </w:t>
      </w:r>
      <w:r w:rsidR="00982C30">
        <w:rPr>
          <w:rFonts w:ascii="Cambria" w:hAnsi="Cambria"/>
        </w:rPr>
        <w:t xml:space="preserve">conclui que </w:t>
      </w:r>
      <w:r w:rsidR="00982C30" w:rsidRPr="00982C30">
        <w:rPr>
          <w:rFonts w:ascii="Cambria" w:hAnsi="Cambria"/>
        </w:rPr>
        <w:t xml:space="preserve">o convênio vigente com a APAE de Jaraguá do Sul se faz necessário para garantir a continuidade do atendimento, inclusive permitindo que a entidade se estruture adequadamente. </w:t>
      </w:r>
      <w:r w:rsidR="00CF225E">
        <w:rPr>
          <w:rFonts w:ascii="Cambria" w:hAnsi="Cambria"/>
        </w:rPr>
        <w:t>Após análise e discussão, a Comissão deliberou sendo favorável ao projeto</w:t>
      </w:r>
      <w:r w:rsidR="006A1FB6">
        <w:rPr>
          <w:rFonts w:ascii="Cambria" w:hAnsi="Cambria"/>
        </w:rPr>
        <w:t xml:space="preserve">.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6E7864">
        <w:rPr>
          <w:rFonts w:ascii="Cambria" w:hAnsi="Cambria"/>
        </w:rPr>
        <w:t>02 de junho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E0A"/>
    <w:rsid w:val="00897F6B"/>
    <w:rsid w:val="008A49E4"/>
    <w:rsid w:val="008A57A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0CC"/>
    <w:rsid w:val="00950A03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EC1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EB6"/>
    <w:rsid w:val="00D809F3"/>
    <w:rsid w:val="00D82D84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C77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989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6493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12</cp:revision>
  <cp:lastPrinted>2025-06-05T17:52:00Z</cp:lastPrinted>
  <dcterms:created xsi:type="dcterms:W3CDTF">2025-06-05T19:36:00Z</dcterms:created>
  <dcterms:modified xsi:type="dcterms:W3CDTF">2025-08-08T20:09:00Z</dcterms:modified>
</cp:coreProperties>
</file>