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45501D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45501D">
        <w:rPr>
          <w:rFonts w:ascii="Cambria" w:hAnsi="Cambria" w:cs="Arial"/>
          <w:b/>
        </w:rPr>
        <w:t xml:space="preserve">COMISSÃO DE </w:t>
      </w:r>
      <w:r w:rsidR="00CC0A65" w:rsidRPr="0045501D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45501D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28BF9212" w:rsidR="00CD45A5" w:rsidRPr="0045501D" w:rsidRDefault="00CF189D" w:rsidP="0078006F">
      <w:pPr>
        <w:jc w:val="center"/>
        <w:rPr>
          <w:rFonts w:ascii="Cambria" w:hAnsi="Cambria" w:cs="Arial"/>
          <w:b/>
        </w:rPr>
      </w:pPr>
      <w:r w:rsidRPr="0045501D">
        <w:rPr>
          <w:rFonts w:ascii="Cambria" w:hAnsi="Cambria" w:cs="Arial"/>
          <w:b/>
        </w:rPr>
        <w:t>ATA 0</w:t>
      </w:r>
      <w:r w:rsidR="00977E44" w:rsidRPr="0045501D">
        <w:rPr>
          <w:rFonts w:ascii="Cambria" w:hAnsi="Cambria" w:cs="Arial"/>
          <w:b/>
        </w:rPr>
        <w:t>0</w:t>
      </w:r>
      <w:r w:rsidR="00921A16" w:rsidRPr="0045501D">
        <w:rPr>
          <w:rFonts w:ascii="Cambria" w:hAnsi="Cambria" w:cs="Arial"/>
          <w:b/>
        </w:rPr>
        <w:t>2</w:t>
      </w:r>
      <w:r w:rsidRPr="0045501D">
        <w:rPr>
          <w:rFonts w:ascii="Cambria" w:hAnsi="Cambria" w:cs="Arial"/>
          <w:b/>
        </w:rPr>
        <w:t>/202</w:t>
      </w:r>
      <w:r w:rsidR="00977E44" w:rsidRPr="0045501D">
        <w:rPr>
          <w:rFonts w:ascii="Cambria" w:hAnsi="Cambria" w:cs="Arial"/>
          <w:b/>
        </w:rPr>
        <w:t>6</w:t>
      </w:r>
    </w:p>
    <w:p w14:paraId="11392041" w14:textId="77777777" w:rsidR="00787D9B" w:rsidRPr="0045501D" w:rsidRDefault="00787D9B" w:rsidP="00B7372F">
      <w:pPr>
        <w:jc w:val="both"/>
        <w:rPr>
          <w:rFonts w:ascii="Cambria" w:hAnsi="Cambria"/>
        </w:rPr>
      </w:pPr>
    </w:p>
    <w:p w14:paraId="6E3DFF7B" w14:textId="17AF03C7" w:rsidR="000C5A3D" w:rsidRDefault="00F03A5F" w:rsidP="006024D8">
      <w:pPr>
        <w:contextualSpacing/>
        <w:jc w:val="both"/>
        <w:rPr>
          <w:rFonts w:ascii="Cambria" w:hAnsi="Cambria"/>
        </w:rPr>
      </w:pPr>
      <w:r w:rsidRPr="0045501D">
        <w:rPr>
          <w:rFonts w:ascii="Cambria" w:hAnsi="Cambria"/>
        </w:rPr>
        <w:t xml:space="preserve">Aos </w:t>
      </w:r>
      <w:r w:rsidR="00921A16" w:rsidRPr="0045501D">
        <w:rPr>
          <w:rFonts w:ascii="Cambria" w:hAnsi="Cambria"/>
        </w:rPr>
        <w:t>vinte e três</w:t>
      </w:r>
      <w:r w:rsidR="008C6CDC" w:rsidRPr="0045501D">
        <w:rPr>
          <w:rFonts w:ascii="Cambria" w:hAnsi="Cambria"/>
        </w:rPr>
        <w:t xml:space="preserve"> </w:t>
      </w:r>
      <w:r w:rsidR="00667475" w:rsidRPr="0045501D">
        <w:rPr>
          <w:rFonts w:ascii="Cambria" w:hAnsi="Cambria"/>
        </w:rPr>
        <w:t>dia</w:t>
      </w:r>
      <w:r w:rsidR="00D43B72" w:rsidRPr="0045501D">
        <w:rPr>
          <w:rFonts w:ascii="Cambria" w:hAnsi="Cambria"/>
        </w:rPr>
        <w:t>s</w:t>
      </w:r>
      <w:r w:rsidR="00667475" w:rsidRPr="0045501D">
        <w:rPr>
          <w:rFonts w:ascii="Cambria" w:hAnsi="Cambria"/>
        </w:rPr>
        <w:t xml:space="preserve"> do mês de </w:t>
      </w:r>
      <w:r w:rsidR="00B4078D">
        <w:rPr>
          <w:rFonts w:ascii="Cambria" w:hAnsi="Cambria"/>
        </w:rPr>
        <w:t>fevereiro</w:t>
      </w:r>
      <w:r w:rsidR="00CE67A5" w:rsidRPr="0045501D">
        <w:rPr>
          <w:rFonts w:ascii="Cambria" w:hAnsi="Cambria"/>
        </w:rPr>
        <w:t xml:space="preserve"> </w:t>
      </w:r>
      <w:r w:rsidRPr="0045501D">
        <w:rPr>
          <w:rFonts w:ascii="Cambria" w:hAnsi="Cambria"/>
        </w:rPr>
        <w:t xml:space="preserve">de dois mil e vinte e </w:t>
      </w:r>
      <w:r w:rsidR="00F92A10" w:rsidRPr="0045501D">
        <w:rPr>
          <w:rFonts w:ascii="Cambria" w:hAnsi="Cambria"/>
        </w:rPr>
        <w:t>seis</w:t>
      </w:r>
      <w:r w:rsidRPr="0045501D">
        <w:rPr>
          <w:rFonts w:ascii="Cambria" w:hAnsi="Cambria"/>
        </w:rPr>
        <w:t xml:space="preserve">, às </w:t>
      </w:r>
      <w:r w:rsidR="00D842AC" w:rsidRPr="0045501D">
        <w:rPr>
          <w:rFonts w:ascii="Cambria" w:hAnsi="Cambria"/>
        </w:rPr>
        <w:t>treze</w:t>
      </w:r>
      <w:r w:rsidR="00D30978" w:rsidRPr="0045501D">
        <w:rPr>
          <w:rFonts w:ascii="Cambria" w:hAnsi="Cambria"/>
        </w:rPr>
        <w:t xml:space="preserve"> horas</w:t>
      </w:r>
      <w:r w:rsidR="008C6CDC" w:rsidRPr="0045501D">
        <w:rPr>
          <w:rFonts w:ascii="Cambria" w:hAnsi="Cambria"/>
        </w:rPr>
        <w:t xml:space="preserve"> e trinta minutos</w:t>
      </w:r>
      <w:r w:rsidRPr="0045501D">
        <w:rPr>
          <w:rFonts w:ascii="Cambria" w:hAnsi="Cambria"/>
        </w:rPr>
        <w:t xml:space="preserve">, </w:t>
      </w:r>
      <w:r w:rsidR="00D842AC" w:rsidRPr="0045501D">
        <w:rPr>
          <w:rFonts w:ascii="Cambria" w:hAnsi="Cambria"/>
        </w:rPr>
        <w:t>no Plenário da Câmara Municipal de Schroeder, reuniram-se os integrantes da Comissão de Finanças e Orçamento, com a participação da Assessora Legislativa desta Casa. Presentes os vereadores Adriano Dias Furtado</w:t>
      </w:r>
      <w:r w:rsidR="000C5A3D" w:rsidRPr="0045501D">
        <w:rPr>
          <w:rFonts w:ascii="Cambria" w:hAnsi="Cambria"/>
        </w:rPr>
        <w:t xml:space="preserve"> – Presidente</w:t>
      </w:r>
      <w:r w:rsidR="00804842" w:rsidRPr="0045501D">
        <w:rPr>
          <w:rFonts w:ascii="Cambria" w:hAnsi="Cambria"/>
        </w:rPr>
        <w:t>,</w:t>
      </w:r>
      <w:r w:rsidR="005D4BEC" w:rsidRPr="0045501D">
        <w:rPr>
          <w:rFonts w:ascii="Cambria" w:hAnsi="Cambria"/>
        </w:rPr>
        <w:t xml:space="preserve"> </w:t>
      </w:r>
      <w:r w:rsidR="00804842" w:rsidRPr="0045501D">
        <w:rPr>
          <w:rFonts w:ascii="Cambria" w:hAnsi="Cambria"/>
        </w:rPr>
        <w:t xml:space="preserve">Marcos Zils </w:t>
      </w:r>
      <w:r w:rsidR="000C5A3D" w:rsidRPr="0045501D">
        <w:rPr>
          <w:rFonts w:ascii="Cambria" w:hAnsi="Cambria"/>
        </w:rPr>
        <w:t xml:space="preserve">– Vice-presidente </w:t>
      </w:r>
      <w:r w:rsidR="005D4BEC" w:rsidRPr="0045501D">
        <w:rPr>
          <w:rFonts w:ascii="Cambria" w:hAnsi="Cambria"/>
        </w:rPr>
        <w:t xml:space="preserve">e </w:t>
      </w:r>
      <w:r w:rsidR="00D842AC" w:rsidRPr="0045501D">
        <w:rPr>
          <w:rFonts w:ascii="Cambria" w:hAnsi="Cambria"/>
        </w:rPr>
        <w:t>Guerino Ferreira</w:t>
      </w:r>
      <w:r w:rsidR="000C5A3D" w:rsidRPr="0045501D">
        <w:rPr>
          <w:rFonts w:ascii="Cambria" w:hAnsi="Cambria"/>
        </w:rPr>
        <w:t xml:space="preserve"> - Membro</w:t>
      </w:r>
      <w:r w:rsidR="00D842AC" w:rsidRPr="0045501D">
        <w:rPr>
          <w:rFonts w:ascii="Cambria" w:hAnsi="Cambria"/>
        </w:rPr>
        <w:t>, e a servidora Jeneffer Mayara da Luz.</w:t>
      </w:r>
      <w:r w:rsidR="005D4BEC" w:rsidRPr="0045501D">
        <w:rPr>
          <w:rFonts w:ascii="Cambria" w:hAnsi="Cambria"/>
        </w:rPr>
        <w:t xml:space="preserve"> </w:t>
      </w:r>
      <w:r w:rsidR="00D842AC" w:rsidRPr="0045501D">
        <w:rPr>
          <w:rFonts w:ascii="Cambria" w:hAnsi="Cambria"/>
        </w:rPr>
        <w:t xml:space="preserve">A Assessora Legislativa, deu boas vindas a todos e, por haver quórum regimental, iniciou-se a reunião ordinária, sendo deliberado sobre a seguinte pauta: </w:t>
      </w:r>
      <w:r w:rsidR="00CE67A5" w:rsidRPr="0045501D">
        <w:rPr>
          <w:rFonts w:ascii="Cambria" w:hAnsi="Cambria"/>
          <w:b/>
          <w:bCs/>
        </w:rPr>
        <w:t xml:space="preserve">1) </w:t>
      </w:r>
      <w:r w:rsidR="00921A16" w:rsidRPr="0045501D">
        <w:rPr>
          <w:rFonts w:ascii="Cambria" w:hAnsi="Cambria"/>
          <w:b/>
          <w:bCs/>
        </w:rPr>
        <w:t>PROJETO DE LEI COMPLEMENTAR 1/202</w:t>
      </w:r>
      <w:r w:rsidR="009001DF">
        <w:rPr>
          <w:rFonts w:ascii="Cambria" w:hAnsi="Cambria"/>
          <w:b/>
          <w:bCs/>
        </w:rPr>
        <w:t>6</w:t>
      </w:r>
      <w:r w:rsidR="00921A16" w:rsidRPr="0045501D">
        <w:rPr>
          <w:rFonts w:ascii="Cambria" w:hAnsi="Cambria"/>
        </w:rPr>
        <w:t xml:space="preserve">, de autoria do Executivo, pelo Prefeito Jair Bridaroli, que altera dispositivos da Lei Complementar nº 19/2002, que institui no Município de Schroeder a Contribuição para Custeio da Iluminação Pública - CIP, prevista no artigo 149-a da Constituição Federal. Foi designada como relator o vereador Marcos Zils. A assessora legislativa apresentou o projeto à Comissão, esclarecendo que a proposição tem por finalidade alterar a Lei Complementar nº 19/2002, que institui no Município a Contribuição para Custeio do Serviço de Iluminação Pública – CIP, a fim de adequá-la à nova redação do art. 149-A da Constituição Federal, conferida pela Emenda Constitucional nº 132/2023. Explicou que a proposição tem por objetivo autorizar, além do custeio das despesas relacionadas à iluminação pública, também sejam custeadas despesas relativas às câmeras de segurança, tanto para manutenção quanto para eventual ampliação do sistema. Para isso, pretende-se utilizar percentual dos recursos arrecadados por meio da Contribuição para Custeio do Serviço de Iluminação Pública, conforme previsão da Constituição Federal, que admite o redirecionamento de até 30% desses valores. Relatou que foi verificada divergência quanto à nomenclatura utilizada no texto do projeto, especialmente porque a Lei Complementar n.º 19/2002 menciona a sigla “CIP”, enquanto no site da Prefeitura, nas faturas de energia elétrica e também pela concessionária Celesc consta a denominação “COSIP”. Esclareceu que, diante dessa divergência, houve questionamento ao Procurador Municipal sobre qual seria a sigla correta a ser adotada, tendo o mesmo informado que o correto é COSIP, mas que como a Lei Complementar n.º 19/2002, menciona “CIP”, no projeto deveria prosseguir dessa forma. Deste modo, informou que o Executivo requereu a alteração do projeto, promovendo o ajuste no texto do projeto, substituindo a referência direta à sigla por redação mais técnica, evitando assim a utilização das siglas “CIP” ou “COSIP”, mas mantendo a referência à arrecadação destinada ao custeio do serviço. </w:t>
      </w:r>
      <w:r w:rsidR="00A46ABF" w:rsidRPr="0045501D">
        <w:rPr>
          <w:rFonts w:ascii="Cambria" w:hAnsi="Cambria"/>
        </w:rPr>
        <w:t xml:space="preserve">A Assessora Legislativa pontuou, ainda, que entende ser necessária, futuramente, a adequação integral da Lei Complementar n.º 19/2002 quanto à nomenclatura adotada, a fim de sanar definitivamente a inconsistência. Informou que tratou do tema com o Procurador Municipal, tendo sido esclarecido que a referida alteração será encaminhada em momento oportuno, sob a justificativa de que não seria possível realizá-la neste momento. Assim, mencionou que o Executivo optou por promover apenas o ajuste do texto do projeto em tramitação. </w:t>
      </w:r>
      <w:r w:rsidR="00921A16" w:rsidRPr="0045501D">
        <w:rPr>
          <w:rFonts w:ascii="Cambria" w:hAnsi="Cambria"/>
        </w:rPr>
        <w:t>Destacou que não vislumbra, em princípio, vício de inconstitucionalidade n</w:t>
      </w:r>
      <w:r w:rsidR="00A46ABF" w:rsidRPr="0045501D">
        <w:rPr>
          <w:rFonts w:ascii="Cambria" w:hAnsi="Cambria"/>
        </w:rPr>
        <w:t>o</w:t>
      </w:r>
      <w:r w:rsidR="00921A16" w:rsidRPr="0045501D">
        <w:rPr>
          <w:rFonts w:ascii="Cambria" w:hAnsi="Cambria"/>
        </w:rPr>
        <w:t xml:space="preserve"> pro</w:t>
      </w:r>
      <w:r w:rsidR="00A46ABF" w:rsidRPr="0045501D">
        <w:rPr>
          <w:rFonts w:ascii="Cambria" w:hAnsi="Cambria"/>
        </w:rPr>
        <w:t>jeto</w:t>
      </w:r>
      <w:r w:rsidR="00921A16" w:rsidRPr="0045501D">
        <w:rPr>
          <w:rFonts w:ascii="Cambria" w:hAnsi="Cambria"/>
        </w:rPr>
        <w:t>, embora a divergência de nomenclatura possa gerar dúvidas interpretativas, considerando que diferentes documentos utilizam siglas distintas.</w:t>
      </w:r>
      <w:r w:rsidR="00A46ABF" w:rsidRPr="0045501D">
        <w:rPr>
          <w:rFonts w:ascii="Cambria" w:hAnsi="Cambria"/>
        </w:rPr>
        <w:t xml:space="preserve"> </w:t>
      </w:r>
      <w:r w:rsidR="00921A16" w:rsidRPr="0045501D">
        <w:rPr>
          <w:rFonts w:ascii="Cambria" w:hAnsi="Cambria"/>
        </w:rPr>
        <w:t xml:space="preserve">Por fim, registrou que, quanto à alegação de existência de superávit para possibilitar o redirecionamento de até 30% dos recursos, não foram apresentados documentos comprobatórios. Sugeriu que eventual solicitação de balanços ou demonstrativos contábeis competiria à Comissão, para verificação da efetiva </w:t>
      </w:r>
      <w:r w:rsidR="00921A16" w:rsidRPr="0045501D">
        <w:rPr>
          <w:rFonts w:ascii="Cambria" w:hAnsi="Cambria"/>
        </w:rPr>
        <w:lastRenderedPageBreak/>
        <w:t xml:space="preserve">existência do superávit. Ressaltou, ainda, a necessidade de fiscalização quanto à correta aplicação dos recursos, a fim de assegurar que seja respeitado o limite legal permitido. </w:t>
      </w:r>
      <w:r w:rsidR="00C7086E" w:rsidRPr="0045501D">
        <w:rPr>
          <w:rFonts w:ascii="Cambria" w:hAnsi="Cambria"/>
        </w:rPr>
        <w:t xml:space="preserve">O Presidente cumprimentou os presentes e informou que, ao analisar o projeto, também verificou a divergência de nomenclatura apontada anteriormente, ora constando “COSIP”, ora “CIP”, o que gerou certa inconsistência no texto. Relatou que o projeto inicialmente mencionava “COSIP”, sendo realizado contato com o Executivo para padronização da nomenclatura conforme a Lei Complementar n.º 19/2002, que utiliza a sigla “CIP”. Observou, contudo, que nos demais instrumentos administrativos, inclusive nas faturas de energia elétrica, consta a denominação “COSIP”, razão pela qual acredita que o Executivo deverá promover a adequação legislativa em momento oportuno, possivelmente não o fazendo neste momento em razão da intenção de dar maior celeridade à tramitação do projeto e à utilização dos recursos. Informou, ainda, que solicitou ao setor competente o envio do balanço financeiro do exercício anterior, documento que foi encaminhado na presente data e compartilhado com os membros. Destacou que a previsão inicial de arrecadação era de R$ 2.323.105,35, tendo a receita efetivamente arrecadada alcançado o montante de R$ 2.893.851,53. Quanto à despesa, a previsão era de aproximadamente R$ 2.323.000,00, sendo executado o valor de cerca de R$ 1.738.000,00, resultando em diferença aproximada de R$ 585.000,00 entre a despesa prevista e a executada. Considerando a receita arrecadada e a despesa efetivamente realizada, apurou-se superávit de R$ 1.155.868,53 no exercício de 2025. </w:t>
      </w:r>
      <w:r w:rsidR="00017F4B" w:rsidRPr="00017F4B">
        <w:rPr>
          <w:rFonts w:ascii="Cambria" w:hAnsi="Cambria"/>
        </w:rPr>
        <w:t>Destacou tratar-se de valor significativo, que só pode ser utilizado para custeio e manutenção da iluminação pública. Observou que o superávit pode ter motivado o envio do projeto, a fim de permitir o redirecionamento de parte dos recursos para câmeras de segurança, conforme autorizado pela Constituição Federal e pelo ADCT, dentro dos limites percentuais previstos.</w:t>
      </w:r>
      <w:r w:rsidR="00017F4B">
        <w:rPr>
          <w:rFonts w:ascii="Cambria" w:hAnsi="Cambria"/>
        </w:rPr>
        <w:t xml:space="preserve"> </w:t>
      </w:r>
      <w:r w:rsidR="00C7086E" w:rsidRPr="0045501D">
        <w:rPr>
          <w:rFonts w:ascii="Cambria" w:hAnsi="Cambria"/>
        </w:rPr>
        <w:t>Relatou ter consultado assessoria jurídica sobre a necessidade de constar expressamente no projeto o percentual máximo autorizado, entendendo-se que não há obrigatoriedade de reproduzir o texto constitucional na legislação municipal, uma vez que a matéria já se encontra disciplinada na Constituição Federal e no ADCT. Foi acrescentado pela assessora legislativa que a ausência de fixação expressa de percentual no projeto evita futuras alterações legislativas municipais em caso de modificação do texto constitucional, mantendo-se a vinculação automática à norma federal vigente. No tocante à aplicação prática dos recursos, o Presidente informou que não houve confirmação quanto à aquisição de novas câmeras ou se os valores serão destinados apenas à manutenção das já existentes, podendo tal esclarecimento ser solicitado ao Executivo. Salientou que sua principal preocupação foi analisar os dados financeiros, a fim de dimensionar os valores envolvidos, especialmente considerando que o limite de até 30% incidirá sobre a arrecadação anual, que no último exercício se aproximou de R$ 3.000.000,00. Observou, ainda, que a instalação e manutenção de câmeras de segurança podem contribuir significativamente para a segurança pública, especialmente em áreas de maior circulação, como escolas, praças e parques, auxiliando no monitoramento e no trabalho das forças policiais. Por fim, manifestou-se favorável ao projeto, entendendo tratar-se de medida válida para adequada destinação de recursos que, de outra forma, permaneceriam acumulados em superávit, respeitados os limites e as finalidades legais.</w:t>
      </w:r>
      <w:r w:rsidR="000B1A35" w:rsidRPr="0045501D">
        <w:rPr>
          <w:rFonts w:ascii="Cambria" w:hAnsi="Cambria"/>
        </w:rPr>
        <w:t xml:space="preserve"> O Vice-presidente cumprimentou os presentes e, ao se manifestar sobre o projeto, destacou entender que se trata de proposta relevante para o Município, especialmente no que se refere ao fortalecimento da segurança pública por meio do monitoramento. Salientou que a ampliação e manutenção do sistema de câmeras pode contribuir não apenas para a fiscalização do trânsito, mas também para a prevenção e apuração de </w:t>
      </w:r>
      <w:r w:rsidR="000B1A35" w:rsidRPr="0045501D">
        <w:rPr>
          <w:rFonts w:ascii="Cambria" w:hAnsi="Cambria"/>
        </w:rPr>
        <w:lastRenderedPageBreak/>
        <w:t>situações de violência, abusos e abandono de animais, problemática que, segundo relatou, tem sido recorrente no Município. Observou como ponto positivo o fato de o projeto não fixar percentual específico em lei, o que, em seu entendimento, confere maior flexibilidade ao Executivo para administrar os recursos conforme os limites estabelecidos na legislação federal. Considerando o superávit apresentado, no valor aproximado de R$ 1.155.868,53, entende haver viabilidade financeira para o redirecionamento do percentual permitido. Ressaltou que o serviço de iluminação pública atualmente atende de forma satisfatória o Município, sendo realizadas manutenções frequentes nos casos de lâmpadas queimadas ou pontos com falhas, demonstrando organização e regularidade na prestação do serviço. Assim, havendo possibilidade legal, considera pertinente que parte do superávit seja investida na área de segurança. Por fim, manifestou-se favorável ao projeto, entendendo que a matéria se encontra adequada sob os aspectos legais e financeiros, e que sua aprovação poderá representar avanço significativo para a sociedade.</w:t>
      </w:r>
      <w:r w:rsidR="002176B1" w:rsidRPr="0045501D">
        <w:rPr>
          <w:rFonts w:ascii="Cambria" w:hAnsi="Cambria"/>
        </w:rPr>
        <w:t xml:space="preserve"> O Vereador Guerino cumprimentou os presentes e destacou a importância do serviço de iluminação pública para o Município, ressaltando que se trata de medida essencial tanto para a segurança da população quanto dos animais, especialmente em diversos logradouros que demandam manutenção constante, o que gera custos consideráveis. </w:t>
      </w:r>
      <w:r w:rsidR="002176B1" w:rsidRPr="002176B1">
        <w:rPr>
          <w:rFonts w:ascii="Cambria" w:hAnsi="Cambria"/>
        </w:rPr>
        <w:t>Na sequência, questionou se os recursos provenientes da contribuição destinam-se exclusivamente ao custeio da manutenção e à instalação de novos pontos de iluminação, indagando se tais valores não abrangem o pagamento do consumo de energia elétrica, mas apenas as despesas relacionadas à manutenção e ampliação da rede.</w:t>
      </w:r>
      <w:r w:rsidR="002176B1" w:rsidRPr="0045501D">
        <w:rPr>
          <w:rFonts w:ascii="Cambria" w:hAnsi="Cambria"/>
        </w:rPr>
        <w:t xml:space="preserve"> Em resposta ao questionamento, o Presidente esclareceu que os recursos arrecadados por meio da Contribuição para Custeio do Serviço de Iluminação Pública destinam-se ao custeio integral do serviço de iluminação pública, o que compreende tanto a manutenção e a ampliação da rede quanto o pagamento do consumo de energia elétrica dos pontos de iluminação instalados em vias e logradouros públicos, destacando </w:t>
      </w:r>
      <w:r w:rsidR="002176B1" w:rsidRPr="002176B1">
        <w:rPr>
          <w:rFonts w:ascii="Cambria" w:hAnsi="Cambria"/>
        </w:rPr>
        <w:t>que tais valores não podem ser utilizados para o pagamento de energia elétrica de prédios públicos, como escolas ou demais repartições, uma vez que a contribuição possui destinação específica e vinculada exclusivamente ao serviço de iluminação pública.</w:t>
      </w:r>
      <w:r w:rsidR="002176B1" w:rsidRPr="0045501D">
        <w:rPr>
          <w:rFonts w:ascii="Cambria" w:hAnsi="Cambria"/>
        </w:rPr>
        <w:t xml:space="preserve"> O Presidente ainda ressaltou que não recorda de ter tido acesso, em exercícios anteriores, a relatório detalhado da arrecadação e execução desses recursos, ponderando que talvez tal informação não tenha sido solicitada anteriormente, mencionando que, com os dados atualmente apresentados, torna-se mais clara a dimensão dos valores envolvidos.</w:t>
      </w:r>
      <w:r w:rsidR="0045501D" w:rsidRPr="0045501D">
        <w:rPr>
          <w:rFonts w:ascii="Cambria" w:hAnsi="Cambria"/>
        </w:rPr>
        <w:t xml:space="preserve"> Após os esclarecimentos, </w:t>
      </w:r>
      <w:r w:rsidR="0045501D">
        <w:rPr>
          <w:rFonts w:ascii="Cambria" w:hAnsi="Cambria"/>
        </w:rPr>
        <w:t xml:space="preserve">o </w:t>
      </w:r>
      <w:r w:rsidR="0045501D" w:rsidRPr="0045501D">
        <w:rPr>
          <w:rFonts w:ascii="Cambria" w:hAnsi="Cambria"/>
        </w:rPr>
        <w:t xml:space="preserve">Vereador Guerino manifestou-se </w:t>
      </w:r>
      <w:r w:rsidR="0045501D">
        <w:rPr>
          <w:rFonts w:ascii="Cambria" w:hAnsi="Cambria"/>
        </w:rPr>
        <w:t xml:space="preserve">também </w:t>
      </w:r>
      <w:r w:rsidR="0045501D" w:rsidRPr="0045501D">
        <w:rPr>
          <w:rFonts w:ascii="Cambria" w:hAnsi="Cambria"/>
        </w:rPr>
        <w:t xml:space="preserve">favorável ao </w:t>
      </w:r>
      <w:r w:rsidR="0045501D">
        <w:rPr>
          <w:rFonts w:ascii="Cambria" w:hAnsi="Cambria"/>
        </w:rPr>
        <w:t>p</w:t>
      </w:r>
      <w:r w:rsidR="0045501D" w:rsidRPr="0045501D">
        <w:rPr>
          <w:rFonts w:ascii="Cambria" w:hAnsi="Cambria"/>
        </w:rPr>
        <w:t>rojeto.</w:t>
      </w:r>
      <w:r w:rsidR="0045501D">
        <w:rPr>
          <w:rFonts w:ascii="Cambria" w:hAnsi="Cambria"/>
        </w:rPr>
        <w:t xml:space="preserve"> </w:t>
      </w:r>
      <w:r w:rsidR="00CC0A65" w:rsidRPr="0045501D">
        <w:rPr>
          <w:rFonts w:ascii="Cambria" w:hAnsi="Cambria"/>
        </w:rPr>
        <w:t xml:space="preserve">Sem mais a tratar, eu, Jeneffer Mayara da Luz, </w:t>
      </w:r>
      <w:r w:rsidR="005E1E7F" w:rsidRPr="0045501D">
        <w:rPr>
          <w:rFonts w:ascii="Cambria" w:hAnsi="Cambria"/>
        </w:rPr>
        <w:t>a</w:t>
      </w:r>
      <w:r w:rsidR="00CC0A65" w:rsidRPr="0045501D">
        <w:rPr>
          <w:rFonts w:ascii="Cambria" w:hAnsi="Cambria"/>
        </w:rPr>
        <w:t xml:space="preserve">ssessora </w:t>
      </w:r>
      <w:r w:rsidR="005E1E7F" w:rsidRPr="0045501D">
        <w:rPr>
          <w:rFonts w:ascii="Cambria" w:hAnsi="Cambria"/>
        </w:rPr>
        <w:t>l</w:t>
      </w:r>
      <w:r w:rsidR="00CC0A65" w:rsidRPr="0045501D">
        <w:rPr>
          <w:rFonts w:ascii="Cambria" w:hAnsi="Cambria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921A16" w:rsidRPr="0045501D">
        <w:rPr>
          <w:rFonts w:ascii="Cambria" w:hAnsi="Cambria"/>
        </w:rPr>
        <w:t>23</w:t>
      </w:r>
      <w:r w:rsidR="00977E44" w:rsidRPr="0045501D">
        <w:rPr>
          <w:rFonts w:ascii="Cambria" w:hAnsi="Cambria"/>
        </w:rPr>
        <w:t xml:space="preserve"> de fevereiro de 2026</w:t>
      </w:r>
      <w:r w:rsidR="00CC0A65" w:rsidRPr="0045501D">
        <w:rPr>
          <w:rFonts w:ascii="Cambria" w:hAnsi="Cambria"/>
        </w:rPr>
        <w:t>.</w:t>
      </w:r>
    </w:p>
    <w:p w14:paraId="6AEFEBAF" w14:textId="77777777" w:rsidR="00017F4B" w:rsidRDefault="00017F4B" w:rsidP="006024D8">
      <w:pPr>
        <w:contextualSpacing/>
        <w:jc w:val="both"/>
        <w:rPr>
          <w:rFonts w:ascii="Cambria" w:hAnsi="Cambria"/>
        </w:rPr>
      </w:pPr>
    </w:p>
    <w:p w14:paraId="1488764F" w14:textId="77777777" w:rsidR="00017F4B" w:rsidRPr="0045501D" w:rsidRDefault="00017F4B" w:rsidP="006024D8">
      <w:pPr>
        <w:contextualSpacing/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45501D" w14:paraId="25A991C4" w14:textId="77777777" w:rsidTr="00E31F06">
        <w:trPr>
          <w:trHeight w:val="552"/>
          <w:jc w:val="center"/>
        </w:trPr>
        <w:tc>
          <w:tcPr>
            <w:tcW w:w="10254" w:type="dxa"/>
          </w:tcPr>
          <w:tbl>
            <w:tblPr>
              <w:tblStyle w:val="Tabelacomgrade"/>
              <w:tblW w:w="9437" w:type="dxa"/>
              <w:tblInd w:w="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2957"/>
              <w:gridCol w:w="3043"/>
            </w:tblGrid>
            <w:tr w:rsidR="001B3C1E" w:rsidRPr="0045501D" w14:paraId="2ECB3595" w14:textId="77777777" w:rsidTr="00E31F06">
              <w:trPr>
                <w:trHeight w:val="552"/>
              </w:trPr>
              <w:tc>
                <w:tcPr>
                  <w:tcW w:w="3437" w:type="dxa"/>
                </w:tcPr>
                <w:p w14:paraId="585E3292" w14:textId="77777777" w:rsidR="001B3C1E" w:rsidRPr="0045501D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45501D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45501D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45501D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45501D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57" w:type="dxa"/>
                </w:tcPr>
                <w:p w14:paraId="145117D3" w14:textId="77777777" w:rsidR="004D6968" w:rsidRPr="0045501D" w:rsidRDefault="004D6968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  <w:p w14:paraId="7E0D2E34" w14:textId="416D2C81" w:rsidR="001B3C1E" w:rsidRPr="0045501D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45501D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45501D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45501D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43" w:type="dxa"/>
                </w:tcPr>
                <w:p w14:paraId="0C574FBF" w14:textId="77777777" w:rsidR="001B3C1E" w:rsidRPr="0045501D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45501D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45501D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45501D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45501D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45501D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45501D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B94B172" w14:textId="77777777" w:rsidR="001B3C1E" w:rsidRPr="0045501D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2686E62" w14:textId="77777777" w:rsidR="001B3C1E" w:rsidRPr="0045501D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45501D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0093EE53" w14:textId="77777777" w:rsidR="00017F4B" w:rsidRDefault="00017F4B" w:rsidP="00E31F06">
      <w:pPr>
        <w:jc w:val="center"/>
        <w:rPr>
          <w:rFonts w:ascii="Cambria" w:hAnsi="Cambria"/>
          <w:b/>
          <w:bCs/>
          <w:color w:val="000000" w:themeColor="text1"/>
        </w:rPr>
      </w:pPr>
    </w:p>
    <w:p w14:paraId="7A009530" w14:textId="522F6DCB" w:rsidR="00E31F06" w:rsidRPr="0045501D" w:rsidRDefault="00E31F06" w:rsidP="00E31F06">
      <w:pPr>
        <w:jc w:val="center"/>
        <w:rPr>
          <w:rFonts w:ascii="Cambria" w:hAnsi="Cambria"/>
          <w:b/>
          <w:bCs/>
          <w:color w:val="000000" w:themeColor="text1"/>
        </w:rPr>
      </w:pPr>
      <w:r w:rsidRPr="0045501D">
        <w:rPr>
          <w:rFonts w:ascii="Cambria" w:hAnsi="Cambria"/>
          <w:b/>
          <w:bCs/>
          <w:color w:val="000000" w:themeColor="text1"/>
        </w:rPr>
        <w:t>JENEFFER MAYARA DA LUZ</w:t>
      </w:r>
    </w:p>
    <w:p w14:paraId="03685424" w14:textId="56CE3D87" w:rsidR="00E31F06" w:rsidRPr="0045501D" w:rsidRDefault="00E31F06" w:rsidP="00E31F06">
      <w:pPr>
        <w:jc w:val="center"/>
        <w:rPr>
          <w:rFonts w:ascii="Cambria" w:hAnsi="Cambria"/>
          <w:color w:val="000000" w:themeColor="text1"/>
        </w:rPr>
      </w:pPr>
      <w:r w:rsidRPr="0045501D">
        <w:rPr>
          <w:rFonts w:ascii="Cambria" w:hAnsi="Cambria"/>
          <w:color w:val="000000" w:themeColor="text1"/>
        </w:rPr>
        <w:t>Assessora Legislativa</w:t>
      </w:r>
    </w:p>
    <w:sectPr w:rsidR="00E31F06" w:rsidRPr="0045501D" w:rsidSect="0045501D">
      <w:headerReference w:type="default" r:id="rId8"/>
      <w:footerReference w:type="default" r:id="rId9"/>
      <w:pgSz w:w="11906" w:h="16838"/>
      <w:pgMar w:top="212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2046605512" name="Imagem 2046605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4DB9"/>
    <w:rsid w:val="00005333"/>
    <w:rsid w:val="00006301"/>
    <w:rsid w:val="00007484"/>
    <w:rsid w:val="00013681"/>
    <w:rsid w:val="000151A6"/>
    <w:rsid w:val="000159FD"/>
    <w:rsid w:val="00016B47"/>
    <w:rsid w:val="00017E3D"/>
    <w:rsid w:val="00017F4B"/>
    <w:rsid w:val="000215E2"/>
    <w:rsid w:val="00021F72"/>
    <w:rsid w:val="00023386"/>
    <w:rsid w:val="000245E9"/>
    <w:rsid w:val="000353D4"/>
    <w:rsid w:val="000378B6"/>
    <w:rsid w:val="0004186C"/>
    <w:rsid w:val="00044E0E"/>
    <w:rsid w:val="00046A52"/>
    <w:rsid w:val="000471EB"/>
    <w:rsid w:val="000543BE"/>
    <w:rsid w:val="0005634E"/>
    <w:rsid w:val="00057072"/>
    <w:rsid w:val="0005784E"/>
    <w:rsid w:val="000606ED"/>
    <w:rsid w:val="000625F0"/>
    <w:rsid w:val="00062C0F"/>
    <w:rsid w:val="00063611"/>
    <w:rsid w:val="000639E7"/>
    <w:rsid w:val="00063E80"/>
    <w:rsid w:val="0006645A"/>
    <w:rsid w:val="00071B53"/>
    <w:rsid w:val="00072C44"/>
    <w:rsid w:val="000747E8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2D"/>
    <w:rsid w:val="00084450"/>
    <w:rsid w:val="00085A20"/>
    <w:rsid w:val="000866C7"/>
    <w:rsid w:val="0009110A"/>
    <w:rsid w:val="00092568"/>
    <w:rsid w:val="0009497E"/>
    <w:rsid w:val="00095FD9"/>
    <w:rsid w:val="000A128B"/>
    <w:rsid w:val="000A1B70"/>
    <w:rsid w:val="000A3F62"/>
    <w:rsid w:val="000A3F79"/>
    <w:rsid w:val="000A4A2D"/>
    <w:rsid w:val="000A4DAD"/>
    <w:rsid w:val="000B1483"/>
    <w:rsid w:val="000B1A35"/>
    <w:rsid w:val="000B3217"/>
    <w:rsid w:val="000B4611"/>
    <w:rsid w:val="000B4619"/>
    <w:rsid w:val="000B65BD"/>
    <w:rsid w:val="000B7B27"/>
    <w:rsid w:val="000C0AF3"/>
    <w:rsid w:val="000C0E32"/>
    <w:rsid w:val="000C1E1C"/>
    <w:rsid w:val="000C42AE"/>
    <w:rsid w:val="000C5A3D"/>
    <w:rsid w:val="000C6D49"/>
    <w:rsid w:val="000C70D8"/>
    <w:rsid w:val="000C70D9"/>
    <w:rsid w:val="000D0CC6"/>
    <w:rsid w:val="000D49A9"/>
    <w:rsid w:val="000D7609"/>
    <w:rsid w:val="000E26BB"/>
    <w:rsid w:val="000E2FD1"/>
    <w:rsid w:val="000E6A7C"/>
    <w:rsid w:val="000E791B"/>
    <w:rsid w:val="000F0296"/>
    <w:rsid w:val="000F03B8"/>
    <w:rsid w:val="000F0C02"/>
    <w:rsid w:val="000F1914"/>
    <w:rsid w:val="000F1B69"/>
    <w:rsid w:val="000F2292"/>
    <w:rsid w:val="000F27C2"/>
    <w:rsid w:val="000F36CD"/>
    <w:rsid w:val="00101A62"/>
    <w:rsid w:val="00101DB0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4BE5"/>
    <w:rsid w:val="00125475"/>
    <w:rsid w:val="00125B7C"/>
    <w:rsid w:val="00130128"/>
    <w:rsid w:val="00130745"/>
    <w:rsid w:val="0013115F"/>
    <w:rsid w:val="001355B0"/>
    <w:rsid w:val="00146F5E"/>
    <w:rsid w:val="0015088A"/>
    <w:rsid w:val="001554C0"/>
    <w:rsid w:val="001567C0"/>
    <w:rsid w:val="00156A77"/>
    <w:rsid w:val="00157F8C"/>
    <w:rsid w:val="001604B2"/>
    <w:rsid w:val="001633EF"/>
    <w:rsid w:val="0016516B"/>
    <w:rsid w:val="00165630"/>
    <w:rsid w:val="001676E5"/>
    <w:rsid w:val="00170257"/>
    <w:rsid w:val="00170C24"/>
    <w:rsid w:val="00172A20"/>
    <w:rsid w:val="00177459"/>
    <w:rsid w:val="00177A6D"/>
    <w:rsid w:val="001804E6"/>
    <w:rsid w:val="0018078A"/>
    <w:rsid w:val="0018342E"/>
    <w:rsid w:val="00184FB0"/>
    <w:rsid w:val="00186FD7"/>
    <w:rsid w:val="00194992"/>
    <w:rsid w:val="00197085"/>
    <w:rsid w:val="001A0333"/>
    <w:rsid w:val="001A09E8"/>
    <w:rsid w:val="001A0C75"/>
    <w:rsid w:val="001A1900"/>
    <w:rsid w:val="001A2811"/>
    <w:rsid w:val="001A346C"/>
    <w:rsid w:val="001B12BA"/>
    <w:rsid w:val="001B3C1E"/>
    <w:rsid w:val="001B3ED0"/>
    <w:rsid w:val="001B427F"/>
    <w:rsid w:val="001B7143"/>
    <w:rsid w:val="001B73FA"/>
    <w:rsid w:val="001C145F"/>
    <w:rsid w:val="001C1D3B"/>
    <w:rsid w:val="001C200A"/>
    <w:rsid w:val="001C4842"/>
    <w:rsid w:val="001C5988"/>
    <w:rsid w:val="001E0976"/>
    <w:rsid w:val="001E2B16"/>
    <w:rsid w:val="001E519B"/>
    <w:rsid w:val="001F04C3"/>
    <w:rsid w:val="001F3DDB"/>
    <w:rsid w:val="001F6BE8"/>
    <w:rsid w:val="00200D88"/>
    <w:rsid w:val="002030F1"/>
    <w:rsid w:val="002033D4"/>
    <w:rsid w:val="00203B56"/>
    <w:rsid w:val="002044CB"/>
    <w:rsid w:val="00205EE2"/>
    <w:rsid w:val="002135B3"/>
    <w:rsid w:val="002176B1"/>
    <w:rsid w:val="00221870"/>
    <w:rsid w:val="002259D4"/>
    <w:rsid w:val="00226C6E"/>
    <w:rsid w:val="00227394"/>
    <w:rsid w:val="0023414C"/>
    <w:rsid w:val="00234BDF"/>
    <w:rsid w:val="002364FB"/>
    <w:rsid w:val="002373E9"/>
    <w:rsid w:val="002428A0"/>
    <w:rsid w:val="002445AE"/>
    <w:rsid w:val="00246580"/>
    <w:rsid w:val="00246C8F"/>
    <w:rsid w:val="00247EFC"/>
    <w:rsid w:val="00261660"/>
    <w:rsid w:val="002623A1"/>
    <w:rsid w:val="00262957"/>
    <w:rsid w:val="0026342D"/>
    <w:rsid w:val="00265849"/>
    <w:rsid w:val="00265FEF"/>
    <w:rsid w:val="002719B5"/>
    <w:rsid w:val="00271BCE"/>
    <w:rsid w:val="00271ED0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5756"/>
    <w:rsid w:val="002A7B07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1F40"/>
    <w:rsid w:val="002D3DB4"/>
    <w:rsid w:val="002D4028"/>
    <w:rsid w:val="002E3823"/>
    <w:rsid w:val="002E4662"/>
    <w:rsid w:val="002E55A4"/>
    <w:rsid w:val="002E5A47"/>
    <w:rsid w:val="002E6307"/>
    <w:rsid w:val="002E6F00"/>
    <w:rsid w:val="002E7FCE"/>
    <w:rsid w:val="002F0B59"/>
    <w:rsid w:val="002F29C0"/>
    <w:rsid w:val="002F3903"/>
    <w:rsid w:val="002F541E"/>
    <w:rsid w:val="002F5BFD"/>
    <w:rsid w:val="002F5E49"/>
    <w:rsid w:val="002F7E9A"/>
    <w:rsid w:val="003027CA"/>
    <w:rsid w:val="0030544F"/>
    <w:rsid w:val="00305DA9"/>
    <w:rsid w:val="003070BD"/>
    <w:rsid w:val="00311D56"/>
    <w:rsid w:val="003123AA"/>
    <w:rsid w:val="00315E59"/>
    <w:rsid w:val="003174BA"/>
    <w:rsid w:val="003200A9"/>
    <w:rsid w:val="003223EA"/>
    <w:rsid w:val="00322428"/>
    <w:rsid w:val="003245FC"/>
    <w:rsid w:val="00332C18"/>
    <w:rsid w:val="003352CD"/>
    <w:rsid w:val="00341DC2"/>
    <w:rsid w:val="00342690"/>
    <w:rsid w:val="00345F86"/>
    <w:rsid w:val="003466F9"/>
    <w:rsid w:val="00354303"/>
    <w:rsid w:val="00356E51"/>
    <w:rsid w:val="00356F24"/>
    <w:rsid w:val="003575F5"/>
    <w:rsid w:val="00363152"/>
    <w:rsid w:val="00364E3F"/>
    <w:rsid w:val="003659E4"/>
    <w:rsid w:val="00366463"/>
    <w:rsid w:val="003674C8"/>
    <w:rsid w:val="00367AA3"/>
    <w:rsid w:val="00370C88"/>
    <w:rsid w:val="003723CA"/>
    <w:rsid w:val="0037737A"/>
    <w:rsid w:val="0038225D"/>
    <w:rsid w:val="003826ED"/>
    <w:rsid w:val="00384D05"/>
    <w:rsid w:val="003872B9"/>
    <w:rsid w:val="00392F15"/>
    <w:rsid w:val="00394690"/>
    <w:rsid w:val="00394C96"/>
    <w:rsid w:val="00395463"/>
    <w:rsid w:val="003A0AA1"/>
    <w:rsid w:val="003A216A"/>
    <w:rsid w:val="003A3E7B"/>
    <w:rsid w:val="003A48A8"/>
    <w:rsid w:val="003A4D33"/>
    <w:rsid w:val="003B112A"/>
    <w:rsid w:val="003B12AB"/>
    <w:rsid w:val="003B27D6"/>
    <w:rsid w:val="003B3556"/>
    <w:rsid w:val="003B436E"/>
    <w:rsid w:val="003B4DE3"/>
    <w:rsid w:val="003C0752"/>
    <w:rsid w:val="003C159C"/>
    <w:rsid w:val="003C2571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D14"/>
    <w:rsid w:val="00403E7E"/>
    <w:rsid w:val="00414F04"/>
    <w:rsid w:val="00416198"/>
    <w:rsid w:val="0041653B"/>
    <w:rsid w:val="00417D03"/>
    <w:rsid w:val="0042071E"/>
    <w:rsid w:val="004231A6"/>
    <w:rsid w:val="00427000"/>
    <w:rsid w:val="00427EEE"/>
    <w:rsid w:val="00432B0E"/>
    <w:rsid w:val="00436A11"/>
    <w:rsid w:val="00437AE7"/>
    <w:rsid w:val="0044615E"/>
    <w:rsid w:val="00446D18"/>
    <w:rsid w:val="0045501D"/>
    <w:rsid w:val="0045691E"/>
    <w:rsid w:val="00457E97"/>
    <w:rsid w:val="0046020D"/>
    <w:rsid w:val="00462F38"/>
    <w:rsid w:val="00466D15"/>
    <w:rsid w:val="0046783E"/>
    <w:rsid w:val="00470396"/>
    <w:rsid w:val="00474606"/>
    <w:rsid w:val="00474631"/>
    <w:rsid w:val="004805D4"/>
    <w:rsid w:val="00480B55"/>
    <w:rsid w:val="0048190A"/>
    <w:rsid w:val="00483A5E"/>
    <w:rsid w:val="00486291"/>
    <w:rsid w:val="004906B1"/>
    <w:rsid w:val="00494C2B"/>
    <w:rsid w:val="00497E56"/>
    <w:rsid w:val="004A3C90"/>
    <w:rsid w:val="004A4536"/>
    <w:rsid w:val="004A4FB3"/>
    <w:rsid w:val="004A5903"/>
    <w:rsid w:val="004A6A15"/>
    <w:rsid w:val="004A77B2"/>
    <w:rsid w:val="004B1C1E"/>
    <w:rsid w:val="004B6CC1"/>
    <w:rsid w:val="004C19A5"/>
    <w:rsid w:val="004C561B"/>
    <w:rsid w:val="004C7726"/>
    <w:rsid w:val="004D0AC5"/>
    <w:rsid w:val="004D2C45"/>
    <w:rsid w:val="004D39C0"/>
    <w:rsid w:val="004D6968"/>
    <w:rsid w:val="004E0A82"/>
    <w:rsid w:val="004E1F93"/>
    <w:rsid w:val="004E5495"/>
    <w:rsid w:val="004F2DBF"/>
    <w:rsid w:val="004F32B5"/>
    <w:rsid w:val="004F5AC0"/>
    <w:rsid w:val="0050205B"/>
    <w:rsid w:val="00502EB2"/>
    <w:rsid w:val="0050419A"/>
    <w:rsid w:val="00504A84"/>
    <w:rsid w:val="0050534A"/>
    <w:rsid w:val="0050664E"/>
    <w:rsid w:val="005079E1"/>
    <w:rsid w:val="00510736"/>
    <w:rsid w:val="00510E52"/>
    <w:rsid w:val="005112CE"/>
    <w:rsid w:val="005169F2"/>
    <w:rsid w:val="0052025A"/>
    <w:rsid w:val="00521CF1"/>
    <w:rsid w:val="00521F98"/>
    <w:rsid w:val="00522B59"/>
    <w:rsid w:val="00523E04"/>
    <w:rsid w:val="00527DCC"/>
    <w:rsid w:val="00530B8A"/>
    <w:rsid w:val="00531832"/>
    <w:rsid w:val="005318D6"/>
    <w:rsid w:val="00532058"/>
    <w:rsid w:val="00533327"/>
    <w:rsid w:val="00535CEB"/>
    <w:rsid w:val="00540A05"/>
    <w:rsid w:val="0054156B"/>
    <w:rsid w:val="005429FE"/>
    <w:rsid w:val="00545297"/>
    <w:rsid w:val="00550A75"/>
    <w:rsid w:val="00552136"/>
    <w:rsid w:val="005548DF"/>
    <w:rsid w:val="0055534F"/>
    <w:rsid w:val="00555452"/>
    <w:rsid w:val="0055567E"/>
    <w:rsid w:val="00556F21"/>
    <w:rsid w:val="0055779F"/>
    <w:rsid w:val="005639D2"/>
    <w:rsid w:val="00564F41"/>
    <w:rsid w:val="005651AE"/>
    <w:rsid w:val="00565782"/>
    <w:rsid w:val="00566922"/>
    <w:rsid w:val="005711E2"/>
    <w:rsid w:val="0057181A"/>
    <w:rsid w:val="00571D06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1DB6"/>
    <w:rsid w:val="00593C8B"/>
    <w:rsid w:val="005944B9"/>
    <w:rsid w:val="005948B3"/>
    <w:rsid w:val="005A2EBE"/>
    <w:rsid w:val="005A39FF"/>
    <w:rsid w:val="005A68F6"/>
    <w:rsid w:val="005A783E"/>
    <w:rsid w:val="005B629E"/>
    <w:rsid w:val="005B7C19"/>
    <w:rsid w:val="005C0130"/>
    <w:rsid w:val="005C0878"/>
    <w:rsid w:val="005C1E4C"/>
    <w:rsid w:val="005C1F5E"/>
    <w:rsid w:val="005C7104"/>
    <w:rsid w:val="005C7BFE"/>
    <w:rsid w:val="005D0358"/>
    <w:rsid w:val="005D12E9"/>
    <w:rsid w:val="005D22EE"/>
    <w:rsid w:val="005D2708"/>
    <w:rsid w:val="005D2DE7"/>
    <w:rsid w:val="005D3CE5"/>
    <w:rsid w:val="005D3D8B"/>
    <w:rsid w:val="005D4BEC"/>
    <w:rsid w:val="005D5DCB"/>
    <w:rsid w:val="005D5FAF"/>
    <w:rsid w:val="005E06F1"/>
    <w:rsid w:val="005E0774"/>
    <w:rsid w:val="005E1E7F"/>
    <w:rsid w:val="005E32F7"/>
    <w:rsid w:val="005E47D3"/>
    <w:rsid w:val="005E4861"/>
    <w:rsid w:val="005E48C7"/>
    <w:rsid w:val="005E655C"/>
    <w:rsid w:val="005F068F"/>
    <w:rsid w:val="005F17F1"/>
    <w:rsid w:val="005F1FE8"/>
    <w:rsid w:val="006024D8"/>
    <w:rsid w:val="00602C50"/>
    <w:rsid w:val="0060378A"/>
    <w:rsid w:val="00604A41"/>
    <w:rsid w:val="00604B1A"/>
    <w:rsid w:val="00605FDC"/>
    <w:rsid w:val="006062AE"/>
    <w:rsid w:val="00612BFF"/>
    <w:rsid w:val="00615094"/>
    <w:rsid w:val="00616572"/>
    <w:rsid w:val="00620D9F"/>
    <w:rsid w:val="0062437E"/>
    <w:rsid w:val="00625FBC"/>
    <w:rsid w:val="006274D0"/>
    <w:rsid w:val="006327CD"/>
    <w:rsid w:val="00632F32"/>
    <w:rsid w:val="00633AFF"/>
    <w:rsid w:val="00645204"/>
    <w:rsid w:val="00646A02"/>
    <w:rsid w:val="006531B4"/>
    <w:rsid w:val="00653AC3"/>
    <w:rsid w:val="00653ECA"/>
    <w:rsid w:val="006542D8"/>
    <w:rsid w:val="00654786"/>
    <w:rsid w:val="00657E25"/>
    <w:rsid w:val="006600D1"/>
    <w:rsid w:val="00661FE3"/>
    <w:rsid w:val="00663007"/>
    <w:rsid w:val="00663486"/>
    <w:rsid w:val="00663E1F"/>
    <w:rsid w:val="00667475"/>
    <w:rsid w:val="006713C8"/>
    <w:rsid w:val="00672521"/>
    <w:rsid w:val="006753B0"/>
    <w:rsid w:val="0068090B"/>
    <w:rsid w:val="00684601"/>
    <w:rsid w:val="00690D5E"/>
    <w:rsid w:val="00693C5C"/>
    <w:rsid w:val="006949FE"/>
    <w:rsid w:val="00697AC5"/>
    <w:rsid w:val="006A1C8E"/>
    <w:rsid w:val="006A1FB6"/>
    <w:rsid w:val="006A218B"/>
    <w:rsid w:val="006A3BEA"/>
    <w:rsid w:val="006A72B8"/>
    <w:rsid w:val="006A764E"/>
    <w:rsid w:val="006B0464"/>
    <w:rsid w:val="006B3D72"/>
    <w:rsid w:val="006B40B0"/>
    <w:rsid w:val="006B45A1"/>
    <w:rsid w:val="006B5E16"/>
    <w:rsid w:val="006C084E"/>
    <w:rsid w:val="006C2338"/>
    <w:rsid w:val="006C29F2"/>
    <w:rsid w:val="006C35D7"/>
    <w:rsid w:val="006C3860"/>
    <w:rsid w:val="006C3B70"/>
    <w:rsid w:val="006D2006"/>
    <w:rsid w:val="006D2D94"/>
    <w:rsid w:val="006D4C3D"/>
    <w:rsid w:val="006D4F3A"/>
    <w:rsid w:val="006D7974"/>
    <w:rsid w:val="006E1CB5"/>
    <w:rsid w:val="006E40BB"/>
    <w:rsid w:val="006E4BBA"/>
    <w:rsid w:val="006E7864"/>
    <w:rsid w:val="006E7EB9"/>
    <w:rsid w:val="006F0CA1"/>
    <w:rsid w:val="006F1CA4"/>
    <w:rsid w:val="006F4006"/>
    <w:rsid w:val="006F41F0"/>
    <w:rsid w:val="006F4506"/>
    <w:rsid w:val="006F5E5C"/>
    <w:rsid w:val="006F6B4A"/>
    <w:rsid w:val="0070044B"/>
    <w:rsid w:val="007005BF"/>
    <w:rsid w:val="00700B8F"/>
    <w:rsid w:val="00704ADD"/>
    <w:rsid w:val="00706CCD"/>
    <w:rsid w:val="00707032"/>
    <w:rsid w:val="00710050"/>
    <w:rsid w:val="007100C3"/>
    <w:rsid w:val="00713B6C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30DE"/>
    <w:rsid w:val="0073623F"/>
    <w:rsid w:val="00746F88"/>
    <w:rsid w:val="007509A5"/>
    <w:rsid w:val="00751D12"/>
    <w:rsid w:val="007559A9"/>
    <w:rsid w:val="00760127"/>
    <w:rsid w:val="00761F83"/>
    <w:rsid w:val="0076219E"/>
    <w:rsid w:val="00764D92"/>
    <w:rsid w:val="00767A8E"/>
    <w:rsid w:val="00767AE0"/>
    <w:rsid w:val="00770A09"/>
    <w:rsid w:val="007729F7"/>
    <w:rsid w:val="007741A0"/>
    <w:rsid w:val="0078006F"/>
    <w:rsid w:val="0078085D"/>
    <w:rsid w:val="00782E76"/>
    <w:rsid w:val="00784B52"/>
    <w:rsid w:val="00784F6B"/>
    <w:rsid w:val="007851A5"/>
    <w:rsid w:val="007852A6"/>
    <w:rsid w:val="00787D9B"/>
    <w:rsid w:val="00790B59"/>
    <w:rsid w:val="00791860"/>
    <w:rsid w:val="00795DC9"/>
    <w:rsid w:val="007965DB"/>
    <w:rsid w:val="007A19E3"/>
    <w:rsid w:val="007A2D50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55FC"/>
    <w:rsid w:val="007D6168"/>
    <w:rsid w:val="007E026A"/>
    <w:rsid w:val="007E15F1"/>
    <w:rsid w:val="007E4685"/>
    <w:rsid w:val="007E47E8"/>
    <w:rsid w:val="007E61E9"/>
    <w:rsid w:val="007F228A"/>
    <w:rsid w:val="007F22D0"/>
    <w:rsid w:val="007F2501"/>
    <w:rsid w:val="007F4744"/>
    <w:rsid w:val="007F6004"/>
    <w:rsid w:val="007F66E3"/>
    <w:rsid w:val="007F6879"/>
    <w:rsid w:val="00800100"/>
    <w:rsid w:val="008043B0"/>
    <w:rsid w:val="00804842"/>
    <w:rsid w:val="00804CCB"/>
    <w:rsid w:val="00813480"/>
    <w:rsid w:val="00813552"/>
    <w:rsid w:val="00815918"/>
    <w:rsid w:val="0082140A"/>
    <w:rsid w:val="008235EA"/>
    <w:rsid w:val="0082572F"/>
    <w:rsid w:val="00826F34"/>
    <w:rsid w:val="00827812"/>
    <w:rsid w:val="00830238"/>
    <w:rsid w:val="00831080"/>
    <w:rsid w:val="008320E1"/>
    <w:rsid w:val="008326B4"/>
    <w:rsid w:val="00832A2F"/>
    <w:rsid w:val="00833548"/>
    <w:rsid w:val="0083393D"/>
    <w:rsid w:val="00836CDD"/>
    <w:rsid w:val="00840498"/>
    <w:rsid w:val="008428C2"/>
    <w:rsid w:val="0084558A"/>
    <w:rsid w:val="00845D69"/>
    <w:rsid w:val="00846255"/>
    <w:rsid w:val="00851910"/>
    <w:rsid w:val="0085266A"/>
    <w:rsid w:val="0085421A"/>
    <w:rsid w:val="00856EBA"/>
    <w:rsid w:val="00863BDB"/>
    <w:rsid w:val="00864198"/>
    <w:rsid w:val="00865D3C"/>
    <w:rsid w:val="00870A05"/>
    <w:rsid w:val="008710BA"/>
    <w:rsid w:val="008723A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10DB"/>
    <w:rsid w:val="00893F85"/>
    <w:rsid w:val="00895322"/>
    <w:rsid w:val="00897E0A"/>
    <w:rsid w:val="00897F6B"/>
    <w:rsid w:val="008A2FDD"/>
    <w:rsid w:val="008A49E4"/>
    <w:rsid w:val="008A57A4"/>
    <w:rsid w:val="008A5928"/>
    <w:rsid w:val="008A6BE3"/>
    <w:rsid w:val="008B3BA7"/>
    <w:rsid w:val="008B3D75"/>
    <w:rsid w:val="008B49A0"/>
    <w:rsid w:val="008B5E27"/>
    <w:rsid w:val="008B6C4E"/>
    <w:rsid w:val="008C2DDB"/>
    <w:rsid w:val="008C35B8"/>
    <w:rsid w:val="008C42BF"/>
    <w:rsid w:val="008C6CDC"/>
    <w:rsid w:val="008D03EB"/>
    <w:rsid w:val="008D25D1"/>
    <w:rsid w:val="008D37A1"/>
    <w:rsid w:val="008D37D0"/>
    <w:rsid w:val="008E0CE5"/>
    <w:rsid w:val="008E1E24"/>
    <w:rsid w:val="008E259E"/>
    <w:rsid w:val="008E38F5"/>
    <w:rsid w:val="008E3C4B"/>
    <w:rsid w:val="008E55E6"/>
    <w:rsid w:val="008E5BA6"/>
    <w:rsid w:val="008F23C7"/>
    <w:rsid w:val="008F2611"/>
    <w:rsid w:val="008F4625"/>
    <w:rsid w:val="008F5DE0"/>
    <w:rsid w:val="009001DF"/>
    <w:rsid w:val="00902D89"/>
    <w:rsid w:val="009040DA"/>
    <w:rsid w:val="009042C4"/>
    <w:rsid w:val="0090480B"/>
    <w:rsid w:val="00905046"/>
    <w:rsid w:val="009076B5"/>
    <w:rsid w:val="009111A7"/>
    <w:rsid w:val="00911361"/>
    <w:rsid w:val="00911F23"/>
    <w:rsid w:val="009121F0"/>
    <w:rsid w:val="0091792F"/>
    <w:rsid w:val="00917FFA"/>
    <w:rsid w:val="0092027F"/>
    <w:rsid w:val="009214EA"/>
    <w:rsid w:val="00921742"/>
    <w:rsid w:val="00921A16"/>
    <w:rsid w:val="0092221A"/>
    <w:rsid w:val="0092274F"/>
    <w:rsid w:val="00926A24"/>
    <w:rsid w:val="00926FC1"/>
    <w:rsid w:val="009279B3"/>
    <w:rsid w:val="00927B18"/>
    <w:rsid w:val="00932FE1"/>
    <w:rsid w:val="00934269"/>
    <w:rsid w:val="0093495A"/>
    <w:rsid w:val="00935EC6"/>
    <w:rsid w:val="00937D80"/>
    <w:rsid w:val="00941F45"/>
    <w:rsid w:val="009433E2"/>
    <w:rsid w:val="0094435D"/>
    <w:rsid w:val="009457E6"/>
    <w:rsid w:val="009500CC"/>
    <w:rsid w:val="00950A03"/>
    <w:rsid w:val="00950BAD"/>
    <w:rsid w:val="00950D07"/>
    <w:rsid w:val="00956B8D"/>
    <w:rsid w:val="00956F74"/>
    <w:rsid w:val="00960868"/>
    <w:rsid w:val="00963C06"/>
    <w:rsid w:val="009649B9"/>
    <w:rsid w:val="009657DE"/>
    <w:rsid w:val="009665F7"/>
    <w:rsid w:val="00967A5B"/>
    <w:rsid w:val="00970367"/>
    <w:rsid w:val="009705A6"/>
    <w:rsid w:val="0097326C"/>
    <w:rsid w:val="00977E44"/>
    <w:rsid w:val="009813CB"/>
    <w:rsid w:val="00981687"/>
    <w:rsid w:val="00982C30"/>
    <w:rsid w:val="00985954"/>
    <w:rsid w:val="009870FA"/>
    <w:rsid w:val="00987751"/>
    <w:rsid w:val="00987D9E"/>
    <w:rsid w:val="009914F2"/>
    <w:rsid w:val="00991882"/>
    <w:rsid w:val="0099240E"/>
    <w:rsid w:val="00996AEE"/>
    <w:rsid w:val="00996D4E"/>
    <w:rsid w:val="00996E3B"/>
    <w:rsid w:val="00997911"/>
    <w:rsid w:val="009979F7"/>
    <w:rsid w:val="009A5FCF"/>
    <w:rsid w:val="009A7CD7"/>
    <w:rsid w:val="009B07F6"/>
    <w:rsid w:val="009B3E6B"/>
    <w:rsid w:val="009B4AE3"/>
    <w:rsid w:val="009C0598"/>
    <w:rsid w:val="009C07D3"/>
    <w:rsid w:val="009C11AE"/>
    <w:rsid w:val="009C1DEF"/>
    <w:rsid w:val="009D0119"/>
    <w:rsid w:val="009D01F1"/>
    <w:rsid w:val="009D0F3B"/>
    <w:rsid w:val="009D30D1"/>
    <w:rsid w:val="009D7251"/>
    <w:rsid w:val="009D7BD7"/>
    <w:rsid w:val="009E0104"/>
    <w:rsid w:val="009E0A8F"/>
    <w:rsid w:val="009E1180"/>
    <w:rsid w:val="009E230D"/>
    <w:rsid w:val="009E251A"/>
    <w:rsid w:val="009E4B1B"/>
    <w:rsid w:val="009E574D"/>
    <w:rsid w:val="009F011B"/>
    <w:rsid w:val="009F14F6"/>
    <w:rsid w:val="009F2B1C"/>
    <w:rsid w:val="009F4C13"/>
    <w:rsid w:val="00A02D06"/>
    <w:rsid w:val="00A07087"/>
    <w:rsid w:val="00A115B2"/>
    <w:rsid w:val="00A13311"/>
    <w:rsid w:val="00A138A6"/>
    <w:rsid w:val="00A1476C"/>
    <w:rsid w:val="00A153D9"/>
    <w:rsid w:val="00A154B5"/>
    <w:rsid w:val="00A1573E"/>
    <w:rsid w:val="00A16A86"/>
    <w:rsid w:val="00A21E3C"/>
    <w:rsid w:val="00A22590"/>
    <w:rsid w:val="00A2304F"/>
    <w:rsid w:val="00A23FF9"/>
    <w:rsid w:val="00A246EB"/>
    <w:rsid w:val="00A26660"/>
    <w:rsid w:val="00A333FE"/>
    <w:rsid w:val="00A338FB"/>
    <w:rsid w:val="00A3565B"/>
    <w:rsid w:val="00A36B98"/>
    <w:rsid w:val="00A37930"/>
    <w:rsid w:val="00A40EA0"/>
    <w:rsid w:val="00A43C83"/>
    <w:rsid w:val="00A44B9E"/>
    <w:rsid w:val="00A46ABF"/>
    <w:rsid w:val="00A47F1D"/>
    <w:rsid w:val="00A50A33"/>
    <w:rsid w:val="00A569FC"/>
    <w:rsid w:val="00A619CE"/>
    <w:rsid w:val="00A629FA"/>
    <w:rsid w:val="00A640F2"/>
    <w:rsid w:val="00A65B15"/>
    <w:rsid w:val="00A706EE"/>
    <w:rsid w:val="00A70E5E"/>
    <w:rsid w:val="00A7138A"/>
    <w:rsid w:val="00A77CBC"/>
    <w:rsid w:val="00A81D11"/>
    <w:rsid w:val="00A842E6"/>
    <w:rsid w:val="00A85058"/>
    <w:rsid w:val="00A8527D"/>
    <w:rsid w:val="00A87C69"/>
    <w:rsid w:val="00A93737"/>
    <w:rsid w:val="00A93D9A"/>
    <w:rsid w:val="00AA017F"/>
    <w:rsid w:val="00AA1164"/>
    <w:rsid w:val="00AA172C"/>
    <w:rsid w:val="00AA5793"/>
    <w:rsid w:val="00AA6A41"/>
    <w:rsid w:val="00AB192E"/>
    <w:rsid w:val="00AB4D5D"/>
    <w:rsid w:val="00AB4E93"/>
    <w:rsid w:val="00AB5DB4"/>
    <w:rsid w:val="00AB6923"/>
    <w:rsid w:val="00AB6DA7"/>
    <w:rsid w:val="00AC0A88"/>
    <w:rsid w:val="00AC14EC"/>
    <w:rsid w:val="00AC5BBD"/>
    <w:rsid w:val="00AC6613"/>
    <w:rsid w:val="00AC6B5D"/>
    <w:rsid w:val="00AC706A"/>
    <w:rsid w:val="00AD0384"/>
    <w:rsid w:val="00AD2DF4"/>
    <w:rsid w:val="00AD379F"/>
    <w:rsid w:val="00AD502C"/>
    <w:rsid w:val="00AD7C8E"/>
    <w:rsid w:val="00AE197E"/>
    <w:rsid w:val="00AE28B0"/>
    <w:rsid w:val="00AE33B4"/>
    <w:rsid w:val="00AE4F63"/>
    <w:rsid w:val="00AE5390"/>
    <w:rsid w:val="00AE6656"/>
    <w:rsid w:val="00AE6676"/>
    <w:rsid w:val="00AF02A6"/>
    <w:rsid w:val="00AF24BE"/>
    <w:rsid w:val="00AF271F"/>
    <w:rsid w:val="00AF2FE1"/>
    <w:rsid w:val="00AF42FA"/>
    <w:rsid w:val="00B02C9D"/>
    <w:rsid w:val="00B058C5"/>
    <w:rsid w:val="00B15652"/>
    <w:rsid w:val="00B156CF"/>
    <w:rsid w:val="00B16D0B"/>
    <w:rsid w:val="00B223DD"/>
    <w:rsid w:val="00B22E1D"/>
    <w:rsid w:val="00B233E1"/>
    <w:rsid w:val="00B23826"/>
    <w:rsid w:val="00B240A7"/>
    <w:rsid w:val="00B260A8"/>
    <w:rsid w:val="00B32BD1"/>
    <w:rsid w:val="00B33C3D"/>
    <w:rsid w:val="00B35E2F"/>
    <w:rsid w:val="00B36F64"/>
    <w:rsid w:val="00B4078D"/>
    <w:rsid w:val="00B4103E"/>
    <w:rsid w:val="00B44303"/>
    <w:rsid w:val="00B46CAB"/>
    <w:rsid w:val="00B527A9"/>
    <w:rsid w:val="00B5535E"/>
    <w:rsid w:val="00B55C8B"/>
    <w:rsid w:val="00B60AA6"/>
    <w:rsid w:val="00B6127C"/>
    <w:rsid w:val="00B618EE"/>
    <w:rsid w:val="00B62BEC"/>
    <w:rsid w:val="00B67058"/>
    <w:rsid w:val="00B6729E"/>
    <w:rsid w:val="00B7175E"/>
    <w:rsid w:val="00B72DE6"/>
    <w:rsid w:val="00B7372F"/>
    <w:rsid w:val="00B7400E"/>
    <w:rsid w:val="00B7630A"/>
    <w:rsid w:val="00B774EC"/>
    <w:rsid w:val="00B81AA5"/>
    <w:rsid w:val="00B834DF"/>
    <w:rsid w:val="00B86894"/>
    <w:rsid w:val="00B907B7"/>
    <w:rsid w:val="00B91870"/>
    <w:rsid w:val="00B92717"/>
    <w:rsid w:val="00B935AB"/>
    <w:rsid w:val="00B940B3"/>
    <w:rsid w:val="00B94677"/>
    <w:rsid w:val="00B95119"/>
    <w:rsid w:val="00B96F49"/>
    <w:rsid w:val="00B9791D"/>
    <w:rsid w:val="00BA0DA2"/>
    <w:rsid w:val="00BA147F"/>
    <w:rsid w:val="00BA25DF"/>
    <w:rsid w:val="00BA62EE"/>
    <w:rsid w:val="00BA6A80"/>
    <w:rsid w:val="00BA6AFC"/>
    <w:rsid w:val="00BB25F0"/>
    <w:rsid w:val="00BB4071"/>
    <w:rsid w:val="00BC01F8"/>
    <w:rsid w:val="00BC0F70"/>
    <w:rsid w:val="00BC14EC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634"/>
    <w:rsid w:val="00BE2D6A"/>
    <w:rsid w:val="00BE2E7A"/>
    <w:rsid w:val="00BE303F"/>
    <w:rsid w:val="00BE3A51"/>
    <w:rsid w:val="00BF2250"/>
    <w:rsid w:val="00BF376B"/>
    <w:rsid w:val="00C0142C"/>
    <w:rsid w:val="00C0428A"/>
    <w:rsid w:val="00C04873"/>
    <w:rsid w:val="00C05206"/>
    <w:rsid w:val="00C0559E"/>
    <w:rsid w:val="00C10C13"/>
    <w:rsid w:val="00C115CD"/>
    <w:rsid w:val="00C1420D"/>
    <w:rsid w:val="00C172A2"/>
    <w:rsid w:val="00C17AFF"/>
    <w:rsid w:val="00C21525"/>
    <w:rsid w:val="00C21CE7"/>
    <w:rsid w:val="00C24C93"/>
    <w:rsid w:val="00C279BC"/>
    <w:rsid w:val="00C27E8A"/>
    <w:rsid w:val="00C31A76"/>
    <w:rsid w:val="00C31FC0"/>
    <w:rsid w:val="00C322AE"/>
    <w:rsid w:val="00C33D9A"/>
    <w:rsid w:val="00C35C89"/>
    <w:rsid w:val="00C36839"/>
    <w:rsid w:val="00C40B38"/>
    <w:rsid w:val="00C43192"/>
    <w:rsid w:val="00C47715"/>
    <w:rsid w:val="00C510E7"/>
    <w:rsid w:val="00C53308"/>
    <w:rsid w:val="00C53486"/>
    <w:rsid w:val="00C53E4D"/>
    <w:rsid w:val="00C54108"/>
    <w:rsid w:val="00C60140"/>
    <w:rsid w:val="00C6170A"/>
    <w:rsid w:val="00C629C6"/>
    <w:rsid w:val="00C637F8"/>
    <w:rsid w:val="00C64053"/>
    <w:rsid w:val="00C667F6"/>
    <w:rsid w:val="00C704F5"/>
    <w:rsid w:val="00C7086E"/>
    <w:rsid w:val="00C7433F"/>
    <w:rsid w:val="00C745BA"/>
    <w:rsid w:val="00C75AC9"/>
    <w:rsid w:val="00C77807"/>
    <w:rsid w:val="00C80A0B"/>
    <w:rsid w:val="00C82AD9"/>
    <w:rsid w:val="00C84239"/>
    <w:rsid w:val="00C85699"/>
    <w:rsid w:val="00C870E2"/>
    <w:rsid w:val="00C9141C"/>
    <w:rsid w:val="00C93813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1AB0"/>
    <w:rsid w:val="00CC25C3"/>
    <w:rsid w:val="00CC5639"/>
    <w:rsid w:val="00CC5FE2"/>
    <w:rsid w:val="00CC7F0B"/>
    <w:rsid w:val="00CD077D"/>
    <w:rsid w:val="00CD17EA"/>
    <w:rsid w:val="00CD2894"/>
    <w:rsid w:val="00CD45A5"/>
    <w:rsid w:val="00CD4A5B"/>
    <w:rsid w:val="00CD55A2"/>
    <w:rsid w:val="00CD6D0F"/>
    <w:rsid w:val="00CD7C7C"/>
    <w:rsid w:val="00CE2894"/>
    <w:rsid w:val="00CE2BC8"/>
    <w:rsid w:val="00CE5136"/>
    <w:rsid w:val="00CE67A5"/>
    <w:rsid w:val="00CF189D"/>
    <w:rsid w:val="00CF225E"/>
    <w:rsid w:val="00CF4F07"/>
    <w:rsid w:val="00CF5E75"/>
    <w:rsid w:val="00D04A9D"/>
    <w:rsid w:val="00D053A7"/>
    <w:rsid w:val="00D06A18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074"/>
    <w:rsid w:val="00D2595D"/>
    <w:rsid w:val="00D266FF"/>
    <w:rsid w:val="00D30723"/>
    <w:rsid w:val="00D30978"/>
    <w:rsid w:val="00D30EC1"/>
    <w:rsid w:val="00D3252A"/>
    <w:rsid w:val="00D326D1"/>
    <w:rsid w:val="00D342BC"/>
    <w:rsid w:val="00D40203"/>
    <w:rsid w:val="00D43B72"/>
    <w:rsid w:val="00D457B2"/>
    <w:rsid w:val="00D468BA"/>
    <w:rsid w:val="00D50968"/>
    <w:rsid w:val="00D511FD"/>
    <w:rsid w:val="00D527E3"/>
    <w:rsid w:val="00D5592B"/>
    <w:rsid w:val="00D6358D"/>
    <w:rsid w:val="00D63CDE"/>
    <w:rsid w:val="00D6783D"/>
    <w:rsid w:val="00D70237"/>
    <w:rsid w:val="00D71FEE"/>
    <w:rsid w:val="00D7303C"/>
    <w:rsid w:val="00D73D42"/>
    <w:rsid w:val="00D7464F"/>
    <w:rsid w:val="00D75859"/>
    <w:rsid w:val="00D75E87"/>
    <w:rsid w:val="00D76141"/>
    <w:rsid w:val="00D76EB6"/>
    <w:rsid w:val="00D809F3"/>
    <w:rsid w:val="00D82D84"/>
    <w:rsid w:val="00D842AC"/>
    <w:rsid w:val="00D8468C"/>
    <w:rsid w:val="00D87D64"/>
    <w:rsid w:val="00D91528"/>
    <w:rsid w:val="00D92ED9"/>
    <w:rsid w:val="00D92EFE"/>
    <w:rsid w:val="00D94B03"/>
    <w:rsid w:val="00D969D0"/>
    <w:rsid w:val="00DA1564"/>
    <w:rsid w:val="00DA40D6"/>
    <w:rsid w:val="00DA542F"/>
    <w:rsid w:val="00DB07EA"/>
    <w:rsid w:val="00DB10E7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3534"/>
    <w:rsid w:val="00DD6266"/>
    <w:rsid w:val="00DD77BE"/>
    <w:rsid w:val="00DD7814"/>
    <w:rsid w:val="00DE28EA"/>
    <w:rsid w:val="00DE40B0"/>
    <w:rsid w:val="00DE5DB1"/>
    <w:rsid w:val="00DE5FD5"/>
    <w:rsid w:val="00DF054B"/>
    <w:rsid w:val="00DF07EE"/>
    <w:rsid w:val="00DF1F48"/>
    <w:rsid w:val="00DF276D"/>
    <w:rsid w:val="00DF2CB1"/>
    <w:rsid w:val="00DF4397"/>
    <w:rsid w:val="00DF4B9B"/>
    <w:rsid w:val="00DF6D17"/>
    <w:rsid w:val="00DF7FFA"/>
    <w:rsid w:val="00E00158"/>
    <w:rsid w:val="00E00EF0"/>
    <w:rsid w:val="00E01662"/>
    <w:rsid w:val="00E0260A"/>
    <w:rsid w:val="00E038CC"/>
    <w:rsid w:val="00E10FAE"/>
    <w:rsid w:val="00E11387"/>
    <w:rsid w:val="00E11499"/>
    <w:rsid w:val="00E14BC4"/>
    <w:rsid w:val="00E15962"/>
    <w:rsid w:val="00E159C8"/>
    <w:rsid w:val="00E16373"/>
    <w:rsid w:val="00E17B61"/>
    <w:rsid w:val="00E216C7"/>
    <w:rsid w:val="00E22AE9"/>
    <w:rsid w:val="00E235BD"/>
    <w:rsid w:val="00E23EA6"/>
    <w:rsid w:val="00E2646F"/>
    <w:rsid w:val="00E26490"/>
    <w:rsid w:val="00E2774A"/>
    <w:rsid w:val="00E31F06"/>
    <w:rsid w:val="00E3314E"/>
    <w:rsid w:val="00E35645"/>
    <w:rsid w:val="00E36010"/>
    <w:rsid w:val="00E36CFF"/>
    <w:rsid w:val="00E47003"/>
    <w:rsid w:val="00E47BD9"/>
    <w:rsid w:val="00E530EA"/>
    <w:rsid w:val="00E53F14"/>
    <w:rsid w:val="00E54D4C"/>
    <w:rsid w:val="00E562CE"/>
    <w:rsid w:val="00E568EF"/>
    <w:rsid w:val="00E5760B"/>
    <w:rsid w:val="00E5766D"/>
    <w:rsid w:val="00E66DF6"/>
    <w:rsid w:val="00E77C74"/>
    <w:rsid w:val="00E835C4"/>
    <w:rsid w:val="00E83B5B"/>
    <w:rsid w:val="00E84BFF"/>
    <w:rsid w:val="00E90BD4"/>
    <w:rsid w:val="00E90BE9"/>
    <w:rsid w:val="00E90E91"/>
    <w:rsid w:val="00E91898"/>
    <w:rsid w:val="00E94584"/>
    <w:rsid w:val="00E9655C"/>
    <w:rsid w:val="00EA1038"/>
    <w:rsid w:val="00EB01C3"/>
    <w:rsid w:val="00EB0273"/>
    <w:rsid w:val="00EB69FA"/>
    <w:rsid w:val="00EB6EBB"/>
    <w:rsid w:val="00EC306E"/>
    <w:rsid w:val="00EC4B25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2C7F"/>
    <w:rsid w:val="00EF70A8"/>
    <w:rsid w:val="00EF73D2"/>
    <w:rsid w:val="00F03A5F"/>
    <w:rsid w:val="00F03E95"/>
    <w:rsid w:val="00F050E0"/>
    <w:rsid w:val="00F050F1"/>
    <w:rsid w:val="00F059B4"/>
    <w:rsid w:val="00F0616F"/>
    <w:rsid w:val="00F114AC"/>
    <w:rsid w:val="00F13127"/>
    <w:rsid w:val="00F13233"/>
    <w:rsid w:val="00F14E2B"/>
    <w:rsid w:val="00F155BA"/>
    <w:rsid w:val="00F15A84"/>
    <w:rsid w:val="00F205FE"/>
    <w:rsid w:val="00F21C98"/>
    <w:rsid w:val="00F24174"/>
    <w:rsid w:val="00F26BB9"/>
    <w:rsid w:val="00F273CD"/>
    <w:rsid w:val="00F27C97"/>
    <w:rsid w:val="00F315C5"/>
    <w:rsid w:val="00F33EA7"/>
    <w:rsid w:val="00F351B7"/>
    <w:rsid w:val="00F35ECA"/>
    <w:rsid w:val="00F36A4D"/>
    <w:rsid w:val="00F3787D"/>
    <w:rsid w:val="00F441DC"/>
    <w:rsid w:val="00F46838"/>
    <w:rsid w:val="00F53760"/>
    <w:rsid w:val="00F553B0"/>
    <w:rsid w:val="00F55BB7"/>
    <w:rsid w:val="00F55C49"/>
    <w:rsid w:val="00F575A3"/>
    <w:rsid w:val="00F64531"/>
    <w:rsid w:val="00F66960"/>
    <w:rsid w:val="00F67EC0"/>
    <w:rsid w:val="00F702EA"/>
    <w:rsid w:val="00F70FFA"/>
    <w:rsid w:val="00F75245"/>
    <w:rsid w:val="00F7643D"/>
    <w:rsid w:val="00F765C0"/>
    <w:rsid w:val="00F77D4A"/>
    <w:rsid w:val="00F8055D"/>
    <w:rsid w:val="00F82676"/>
    <w:rsid w:val="00F831FE"/>
    <w:rsid w:val="00F84DBA"/>
    <w:rsid w:val="00F855AC"/>
    <w:rsid w:val="00F86F42"/>
    <w:rsid w:val="00F87316"/>
    <w:rsid w:val="00F87A33"/>
    <w:rsid w:val="00F92A10"/>
    <w:rsid w:val="00F92D40"/>
    <w:rsid w:val="00F96DEA"/>
    <w:rsid w:val="00F97077"/>
    <w:rsid w:val="00F97C5D"/>
    <w:rsid w:val="00FA4C2D"/>
    <w:rsid w:val="00FA4C5B"/>
    <w:rsid w:val="00FA712F"/>
    <w:rsid w:val="00FA7F75"/>
    <w:rsid w:val="00FB128F"/>
    <w:rsid w:val="00FB1634"/>
    <w:rsid w:val="00FB25C4"/>
    <w:rsid w:val="00FB2CE8"/>
    <w:rsid w:val="00FB5172"/>
    <w:rsid w:val="00FC1853"/>
    <w:rsid w:val="00FC2D05"/>
    <w:rsid w:val="00FC4A06"/>
    <w:rsid w:val="00FC5E42"/>
    <w:rsid w:val="00FC7F28"/>
    <w:rsid w:val="00FD007C"/>
    <w:rsid w:val="00FD1E66"/>
    <w:rsid w:val="00FD377F"/>
    <w:rsid w:val="00FD3A68"/>
    <w:rsid w:val="00FE2644"/>
    <w:rsid w:val="00FE3087"/>
    <w:rsid w:val="00FE3239"/>
    <w:rsid w:val="00FE3746"/>
    <w:rsid w:val="00FE4A2D"/>
    <w:rsid w:val="00FE5BAD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1605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11066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11</cp:revision>
  <cp:lastPrinted>2025-06-05T17:52:00Z</cp:lastPrinted>
  <dcterms:created xsi:type="dcterms:W3CDTF">2026-02-24T13:11:00Z</dcterms:created>
  <dcterms:modified xsi:type="dcterms:W3CDTF">2026-03-06T17:03:00Z</dcterms:modified>
</cp:coreProperties>
</file>