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1B6072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6072">
        <w:rPr>
          <w:rFonts w:ascii="Cambria" w:hAnsi="Cambria" w:cs="Arial"/>
          <w:b/>
        </w:rPr>
        <w:t xml:space="preserve">COMISSÃO DE </w:t>
      </w:r>
      <w:r w:rsidR="00B5535E" w:rsidRPr="001B6072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1B6072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E92F22B" w:rsidR="00CD45A5" w:rsidRPr="001B6072" w:rsidRDefault="00CF189D" w:rsidP="0078006F">
      <w:pPr>
        <w:jc w:val="center"/>
        <w:rPr>
          <w:rFonts w:ascii="Cambria" w:hAnsi="Cambria" w:cs="Arial"/>
          <w:b/>
        </w:rPr>
      </w:pPr>
      <w:r w:rsidRPr="001B6072">
        <w:rPr>
          <w:rFonts w:ascii="Cambria" w:hAnsi="Cambria" w:cs="Arial"/>
          <w:b/>
        </w:rPr>
        <w:t>ATA 0</w:t>
      </w:r>
      <w:r w:rsidR="002B39AB" w:rsidRPr="001B6072">
        <w:rPr>
          <w:rFonts w:ascii="Cambria" w:hAnsi="Cambria" w:cs="Arial"/>
          <w:b/>
        </w:rPr>
        <w:t>0</w:t>
      </w:r>
      <w:r w:rsidR="00607A0F" w:rsidRPr="001B6072">
        <w:rPr>
          <w:rFonts w:ascii="Cambria" w:hAnsi="Cambria" w:cs="Arial"/>
          <w:b/>
        </w:rPr>
        <w:t>3</w:t>
      </w:r>
      <w:r w:rsidRPr="001B6072">
        <w:rPr>
          <w:rFonts w:ascii="Cambria" w:hAnsi="Cambria" w:cs="Arial"/>
          <w:b/>
        </w:rPr>
        <w:t>/202</w:t>
      </w:r>
      <w:r w:rsidR="002B39AB" w:rsidRPr="001B6072">
        <w:rPr>
          <w:rFonts w:ascii="Cambria" w:hAnsi="Cambria" w:cs="Arial"/>
          <w:b/>
        </w:rPr>
        <w:t>5</w:t>
      </w:r>
    </w:p>
    <w:p w14:paraId="11392041" w14:textId="77777777" w:rsidR="00787D9B" w:rsidRPr="001B6072" w:rsidRDefault="00787D9B" w:rsidP="00B7372F">
      <w:pPr>
        <w:jc w:val="both"/>
        <w:rPr>
          <w:rFonts w:ascii="Cambria" w:hAnsi="Cambria"/>
        </w:rPr>
      </w:pPr>
    </w:p>
    <w:p w14:paraId="09612C24" w14:textId="64C51009" w:rsidR="00667475" w:rsidRPr="00F209A0" w:rsidRDefault="00F03A5F" w:rsidP="00F209A0">
      <w:pPr>
        <w:tabs>
          <w:tab w:val="num" w:pos="720"/>
        </w:tabs>
        <w:jc w:val="both"/>
        <w:rPr>
          <w:rFonts w:ascii="Cambria" w:hAnsi="Cambria"/>
          <w:b/>
          <w:bCs/>
        </w:rPr>
      </w:pPr>
      <w:r w:rsidRPr="001B6072">
        <w:rPr>
          <w:rFonts w:ascii="Cambria" w:hAnsi="Cambria"/>
        </w:rPr>
        <w:t xml:space="preserve">Aos </w:t>
      </w:r>
      <w:r w:rsidR="00607A0F" w:rsidRPr="001B6072">
        <w:rPr>
          <w:rFonts w:ascii="Cambria" w:hAnsi="Cambria"/>
        </w:rPr>
        <w:t>seis</w:t>
      </w:r>
      <w:r w:rsidR="006B40B0" w:rsidRPr="001B6072">
        <w:rPr>
          <w:rFonts w:ascii="Cambria" w:hAnsi="Cambria"/>
        </w:rPr>
        <w:t xml:space="preserve"> </w:t>
      </w:r>
      <w:r w:rsidR="00667475" w:rsidRPr="001B6072">
        <w:rPr>
          <w:rFonts w:ascii="Cambria" w:hAnsi="Cambria"/>
        </w:rPr>
        <w:t xml:space="preserve">dias do mês de </w:t>
      </w:r>
      <w:r w:rsidR="00FE43CC" w:rsidRPr="001B6072">
        <w:rPr>
          <w:rFonts w:ascii="Cambria" w:hAnsi="Cambria"/>
        </w:rPr>
        <w:t xml:space="preserve">março </w:t>
      </w:r>
      <w:r w:rsidRPr="001B6072">
        <w:rPr>
          <w:rFonts w:ascii="Cambria" w:hAnsi="Cambria"/>
        </w:rPr>
        <w:t xml:space="preserve">de dois mil e vinte e </w:t>
      </w:r>
      <w:r w:rsidR="002B39AB" w:rsidRPr="001B6072">
        <w:rPr>
          <w:rFonts w:ascii="Cambria" w:hAnsi="Cambria"/>
        </w:rPr>
        <w:t>cinco</w:t>
      </w:r>
      <w:r w:rsidRPr="001B6072">
        <w:rPr>
          <w:rFonts w:ascii="Cambria" w:hAnsi="Cambria"/>
        </w:rPr>
        <w:t xml:space="preserve">, às </w:t>
      </w:r>
      <w:r w:rsidR="006701EA" w:rsidRPr="001B6072">
        <w:rPr>
          <w:rFonts w:ascii="Cambria" w:hAnsi="Cambria"/>
        </w:rPr>
        <w:t>oito</w:t>
      </w:r>
      <w:r w:rsidR="00E15962" w:rsidRPr="001B6072">
        <w:rPr>
          <w:rFonts w:ascii="Cambria" w:hAnsi="Cambria"/>
        </w:rPr>
        <w:t xml:space="preserve"> horas</w:t>
      </w:r>
      <w:r w:rsidR="002B39AB" w:rsidRPr="001B6072">
        <w:rPr>
          <w:rFonts w:ascii="Cambria" w:hAnsi="Cambria"/>
        </w:rPr>
        <w:t xml:space="preserve"> e trinta minutos</w:t>
      </w:r>
      <w:r w:rsidRPr="001B6072">
        <w:rPr>
          <w:rFonts w:ascii="Cambria" w:hAnsi="Cambria"/>
        </w:rPr>
        <w:t xml:space="preserve">, </w:t>
      </w:r>
      <w:r w:rsidR="00E00EF0" w:rsidRPr="001B6072">
        <w:rPr>
          <w:rFonts w:ascii="Cambria" w:hAnsi="Cambria"/>
        </w:rPr>
        <w:t>n</w:t>
      </w:r>
      <w:r w:rsidR="008B3BA7" w:rsidRPr="001B6072">
        <w:rPr>
          <w:rFonts w:ascii="Cambria" w:hAnsi="Cambria"/>
        </w:rPr>
        <w:t>o Plenário da</w:t>
      </w:r>
      <w:r w:rsidR="00184FB0" w:rsidRPr="001B6072">
        <w:rPr>
          <w:rFonts w:ascii="Cambria" w:hAnsi="Cambria"/>
        </w:rPr>
        <w:t xml:space="preserve"> </w:t>
      </w:r>
      <w:r w:rsidRPr="001B6072">
        <w:rPr>
          <w:rFonts w:ascii="Cambria" w:hAnsi="Cambria"/>
        </w:rPr>
        <w:t xml:space="preserve">Câmara Municipal de Schroeder, reuniram-se os integrantes da Comissão de </w:t>
      </w:r>
      <w:r w:rsidR="00B5535E" w:rsidRPr="001B6072">
        <w:rPr>
          <w:rFonts w:ascii="Cambria" w:hAnsi="Cambria"/>
        </w:rPr>
        <w:t>Mérito</w:t>
      </w:r>
      <w:r w:rsidRPr="001B6072">
        <w:rPr>
          <w:rFonts w:ascii="Cambria" w:hAnsi="Cambria"/>
        </w:rPr>
        <w:t xml:space="preserve">, com a participação da Assessora </w:t>
      </w:r>
      <w:r w:rsidR="00872410" w:rsidRPr="001B6072">
        <w:rPr>
          <w:rFonts w:ascii="Cambria" w:hAnsi="Cambria"/>
        </w:rPr>
        <w:t>Legislativa</w:t>
      </w:r>
      <w:r w:rsidRPr="001B6072">
        <w:rPr>
          <w:rFonts w:ascii="Cambria" w:hAnsi="Cambria"/>
        </w:rPr>
        <w:t xml:space="preserve"> desta Casa. Presentes </w:t>
      </w:r>
      <w:r w:rsidR="00663486" w:rsidRPr="001B6072">
        <w:rPr>
          <w:rFonts w:ascii="Cambria" w:hAnsi="Cambria"/>
        </w:rPr>
        <w:t>os vereadores Adilson Kluck</w:t>
      </w:r>
      <w:r w:rsidR="006701EA" w:rsidRPr="001B6072">
        <w:rPr>
          <w:rFonts w:ascii="Cambria" w:hAnsi="Cambria"/>
        </w:rPr>
        <w:t xml:space="preserve"> - Presidente</w:t>
      </w:r>
      <w:r w:rsidR="00663486" w:rsidRPr="001B6072">
        <w:rPr>
          <w:rFonts w:ascii="Cambria" w:hAnsi="Cambria"/>
        </w:rPr>
        <w:t xml:space="preserve">, </w:t>
      </w:r>
      <w:r w:rsidR="00B5535E" w:rsidRPr="001B6072">
        <w:rPr>
          <w:rFonts w:ascii="Cambria" w:hAnsi="Cambria"/>
        </w:rPr>
        <w:t>Rosamira Karsten</w:t>
      </w:r>
      <w:r w:rsidR="006701EA" w:rsidRPr="001B6072">
        <w:rPr>
          <w:rFonts w:ascii="Cambria" w:hAnsi="Cambria"/>
        </w:rPr>
        <w:t xml:space="preserve"> – Vice-Presidente</w:t>
      </w:r>
      <w:r w:rsidR="00B5535E" w:rsidRPr="001B6072">
        <w:rPr>
          <w:rFonts w:ascii="Cambria" w:hAnsi="Cambria"/>
        </w:rPr>
        <w:t xml:space="preserve"> </w:t>
      </w:r>
      <w:r w:rsidR="00663486" w:rsidRPr="001B6072">
        <w:rPr>
          <w:rFonts w:ascii="Cambria" w:hAnsi="Cambria"/>
        </w:rPr>
        <w:t xml:space="preserve">e </w:t>
      </w:r>
      <w:r w:rsidR="00B5535E" w:rsidRPr="001B6072">
        <w:rPr>
          <w:rFonts w:ascii="Cambria" w:hAnsi="Cambria"/>
        </w:rPr>
        <w:t>Scheila Emilene Engelmann Ewald</w:t>
      </w:r>
      <w:r w:rsidR="006701EA" w:rsidRPr="001B6072">
        <w:rPr>
          <w:rFonts w:ascii="Cambria" w:hAnsi="Cambria"/>
        </w:rPr>
        <w:t xml:space="preserve"> - Membro</w:t>
      </w:r>
      <w:r w:rsidR="006B40B0" w:rsidRPr="001B6072">
        <w:rPr>
          <w:rFonts w:ascii="Cambria" w:hAnsi="Cambria"/>
        </w:rPr>
        <w:t xml:space="preserve">, </w:t>
      </w:r>
      <w:r w:rsidR="006024D8" w:rsidRPr="001B6072">
        <w:rPr>
          <w:rFonts w:ascii="Cambria" w:hAnsi="Cambria"/>
        </w:rPr>
        <w:t xml:space="preserve">e </w:t>
      </w:r>
      <w:r w:rsidR="00663486" w:rsidRPr="001B6072">
        <w:rPr>
          <w:rFonts w:ascii="Cambria" w:hAnsi="Cambria"/>
        </w:rPr>
        <w:t>a servidora</w:t>
      </w:r>
      <w:r w:rsidR="00E15962" w:rsidRPr="001B6072">
        <w:rPr>
          <w:rFonts w:ascii="Cambria" w:hAnsi="Cambria"/>
        </w:rPr>
        <w:t xml:space="preserve"> </w:t>
      </w:r>
      <w:r w:rsidR="00872410" w:rsidRPr="001B6072">
        <w:rPr>
          <w:rFonts w:ascii="Cambria" w:hAnsi="Cambria"/>
        </w:rPr>
        <w:t>Jeneffer Mayara da Luz</w:t>
      </w:r>
      <w:r w:rsidR="00917FFA" w:rsidRPr="001B6072">
        <w:rPr>
          <w:rFonts w:ascii="Cambria" w:hAnsi="Cambria"/>
        </w:rPr>
        <w:t xml:space="preserve">. </w:t>
      </w:r>
      <w:r w:rsidR="009C11AE" w:rsidRPr="001B6072">
        <w:rPr>
          <w:rFonts w:ascii="Cambria" w:hAnsi="Cambria"/>
        </w:rPr>
        <w:t xml:space="preserve">A Assessora </w:t>
      </w:r>
      <w:r w:rsidR="00872410" w:rsidRPr="001B6072">
        <w:rPr>
          <w:rFonts w:ascii="Cambria" w:hAnsi="Cambria"/>
        </w:rPr>
        <w:t>Legislativa</w:t>
      </w:r>
      <w:r w:rsidR="009C11AE" w:rsidRPr="001B6072">
        <w:rPr>
          <w:rFonts w:ascii="Cambria" w:hAnsi="Cambria"/>
        </w:rPr>
        <w:t>, deu boas vindas a todos e, por haver quórum regimental, iniciou-se a reunião ordinária</w:t>
      </w:r>
      <w:r w:rsidR="00790B59" w:rsidRPr="001B6072">
        <w:rPr>
          <w:rFonts w:ascii="Cambria" w:hAnsi="Cambria"/>
        </w:rPr>
        <w:t>, sendo deliberado</w:t>
      </w:r>
      <w:r w:rsidR="009C0598" w:rsidRPr="001B6072">
        <w:rPr>
          <w:rFonts w:ascii="Cambria" w:hAnsi="Cambria"/>
        </w:rPr>
        <w:t xml:space="preserve"> sobre a seguinte pauta: </w:t>
      </w:r>
      <w:r w:rsidR="001E22CA" w:rsidRPr="001B6072">
        <w:rPr>
          <w:rFonts w:ascii="Cambria" w:hAnsi="Cambria"/>
          <w:b/>
          <w:bCs/>
        </w:rPr>
        <w:t>1)</w:t>
      </w:r>
      <w:r w:rsidR="001E22CA" w:rsidRPr="001B6072">
        <w:rPr>
          <w:rFonts w:ascii="Cambria" w:hAnsi="Cambria"/>
        </w:rPr>
        <w:t xml:space="preserve"> </w:t>
      </w:r>
      <w:r w:rsidR="00607A0F" w:rsidRPr="001B6072">
        <w:rPr>
          <w:rFonts w:ascii="Cambria" w:hAnsi="Cambria"/>
          <w:b/>
          <w:bCs/>
        </w:rPr>
        <w:t>PROJETO DE LEI ORDINÁRIA 12/2025</w:t>
      </w:r>
      <w:r w:rsidR="00607A0F" w:rsidRPr="001B6072">
        <w:rPr>
          <w:rFonts w:ascii="Cambria" w:hAnsi="Cambria"/>
        </w:rPr>
        <w:t>,</w:t>
      </w:r>
      <w:r w:rsidR="00607A0F" w:rsidRPr="001B6072">
        <w:rPr>
          <w:rFonts w:ascii="Cambria" w:hAnsi="Cambria"/>
          <w:b/>
          <w:bCs/>
        </w:rPr>
        <w:t xml:space="preserve"> </w:t>
      </w:r>
      <w:r w:rsidR="00607A0F" w:rsidRPr="001B6072">
        <w:rPr>
          <w:rFonts w:ascii="Cambria" w:hAnsi="Cambria"/>
        </w:rPr>
        <w:t xml:space="preserve">de autoria do Executivo, pelo Prefeito Jair Bridaroli, que autoriza o município de Schroeder a firmar convênio com o município de Guaramirim, para oferecer o serviço de abastecimento e fornecimento de água potável. Designada a relatoria para o vereador </w:t>
      </w:r>
      <w:r w:rsidR="00607A0F" w:rsidRPr="001B6072">
        <w:rPr>
          <w:rFonts w:ascii="Cambria" w:hAnsi="Cambria"/>
        </w:rPr>
        <w:t>Adilson Kluck</w:t>
      </w:r>
      <w:r w:rsidR="00607A0F" w:rsidRPr="001B6072">
        <w:rPr>
          <w:rFonts w:ascii="Cambria" w:hAnsi="Cambria"/>
        </w:rPr>
        <w:t xml:space="preserve">. </w:t>
      </w:r>
      <w:r w:rsidR="006266F8" w:rsidRPr="001B6072">
        <w:rPr>
          <w:rFonts w:ascii="Cambria" w:hAnsi="Cambria"/>
        </w:rPr>
        <w:t xml:space="preserve">A </w:t>
      </w:r>
      <w:r w:rsidR="006266F8" w:rsidRPr="001B6072">
        <w:rPr>
          <w:rFonts w:ascii="Cambria" w:hAnsi="Cambria"/>
        </w:rPr>
        <w:t>a</w:t>
      </w:r>
      <w:r w:rsidR="006266F8" w:rsidRPr="001B6072">
        <w:rPr>
          <w:rFonts w:ascii="Cambria" w:hAnsi="Cambria"/>
        </w:rPr>
        <w:t xml:space="preserve">ssessora </w:t>
      </w:r>
      <w:r w:rsidR="006266F8" w:rsidRPr="001B6072">
        <w:rPr>
          <w:rFonts w:ascii="Cambria" w:hAnsi="Cambria"/>
        </w:rPr>
        <w:t>l</w:t>
      </w:r>
      <w:r w:rsidR="006266F8" w:rsidRPr="001B6072">
        <w:rPr>
          <w:rFonts w:ascii="Cambria" w:hAnsi="Cambria"/>
        </w:rPr>
        <w:t xml:space="preserve">egislativa </w:t>
      </w:r>
      <w:r w:rsidR="006266F8" w:rsidRPr="001B6072">
        <w:rPr>
          <w:rFonts w:ascii="Cambria" w:hAnsi="Cambria"/>
        </w:rPr>
        <w:t xml:space="preserve">apresentou o projeto para comissão e </w:t>
      </w:r>
      <w:r w:rsidR="006266F8" w:rsidRPr="001B6072">
        <w:rPr>
          <w:rFonts w:ascii="Cambria" w:hAnsi="Cambria"/>
        </w:rPr>
        <w:t>fez um resumo dos trâmites do Projeto de Lei n</w:t>
      </w:r>
      <w:r w:rsidR="006266F8" w:rsidRPr="001B6072">
        <w:rPr>
          <w:rFonts w:ascii="Cambria" w:hAnsi="Cambria"/>
        </w:rPr>
        <w:t>.</w:t>
      </w:r>
      <w:r w:rsidR="006266F8" w:rsidRPr="001B6072">
        <w:rPr>
          <w:rFonts w:ascii="Cambria" w:hAnsi="Cambria"/>
        </w:rPr>
        <w:t xml:space="preserve">º 12/2025 desde sua entrada nesta Casa, ressaltando que ele foi protocolado em regime de urgência, porém sem a documentação necessária para sua análise. Diante dessa situação, a </w:t>
      </w:r>
      <w:r w:rsidR="006266F8" w:rsidRPr="001B6072">
        <w:rPr>
          <w:rFonts w:ascii="Cambria" w:hAnsi="Cambria"/>
        </w:rPr>
        <w:t>a</w:t>
      </w:r>
      <w:r w:rsidR="006266F8" w:rsidRPr="001B6072">
        <w:rPr>
          <w:rFonts w:ascii="Cambria" w:hAnsi="Cambria"/>
        </w:rPr>
        <w:t xml:space="preserve">ssessoria </w:t>
      </w:r>
      <w:r w:rsidR="006266F8" w:rsidRPr="001B6072">
        <w:rPr>
          <w:rFonts w:ascii="Cambria" w:hAnsi="Cambria"/>
        </w:rPr>
        <w:t>j</w:t>
      </w:r>
      <w:r w:rsidR="006266F8" w:rsidRPr="001B6072">
        <w:rPr>
          <w:rFonts w:ascii="Cambria" w:hAnsi="Cambria"/>
        </w:rPr>
        <w:t>urídica recomendou que o Executivo encaminhasse documentos complementares, a fim de garantir maior segurança jurídica e viabilidade à proposta.</w:t>
      </w:r>
      <w:r w:rsidR="006266F8" w:rsidRPr="001B6072">
        <w:rPr>
          <w:rFonts w:ascii="Cambria" w:hAnsi="Cambria"/>
        </w:rPr>
        <w:t xml:space="preserve"> </w:t>
      </w:r>
      <w:r w:rsidR="006266F8" w:rsidRPr="006266F8">
        <w:rPr>
          <w:rFonts w:ascii="Cambria" w:hAnsi="Cambria"/>
        </w:rPr>
        <w:t>Atendendo a essa recomendação, a Comissão de Legislação, Justiça e Redação Final, em conjunto com esta Comissão, formalizou a solicitação dessas informações ao Executivo por meio do Ofício nº 020/2025. No documento, foram requeridos: cópia do Decreto Municipal de Guaramirim nº 2062/2025, que comprova a situação de emergência; minuta do convênio, especificando obrigações, vigência, quantidade de água fornecida, valores e forma de pagamento; parecer técnico do órgão responsável pelo abastecimento em Schroeder, atestando a viabilidade sem prejuízo à população; parecer da ARIS/SC sobre compatibilidade tarifária e impactos financeiros; e justificativa para o prazo de vigência do convênio (180 dias, prorrogáveis por igual período). Além disso, foram acrescentados ao pedido: estudo de impacto operacional; demonstrativo financeiro dos custos e impactos orçamentários; plano de contingência para garantir a continuidade do serviço; laudo técnico sobre a ampliação da rede e seus efeitos na pressão e distribuição da água; e relatório de reclamações sobre falta de água nos últimos 12 meses, com as medidas adotadas.</w:t>
      </w:r>
      <w:r w:rsidR="00BA1079" w:rsidRPr="001B6072">
        <w:rPr>
          <w:rFonts w:ascii="Cambria" w:hAnsi="Cambria"/>
        </w:rPr>
        <w:t xml:space="preserve"> </w:t>
      </w:r>
      <w:r w:rsidR="006266F8" w:rsidRPr="006266F8">
        <w:rPr>
          <w:rFonts w:ascii="Cambria" w:hAnsi="Cambria"/>
        </w:rPr>
        <w:t>Após o envio do ofício, o Executivo realizou uma reunião com alguns vereadores para esclarecer o funcionamento do convênio e, posteriormente, encaminhou a resposta às Comissões por meio do Ofício nº 067/2025. No documento, foram anexadas a minuta do contrato, cópia do decreto municipal e da Lei Ordinária nº 5.168/2025, além dos esclarecimentos solicitados. Em seguida, para complementar as informações prestadas, o Executivo solicitou uma reunião conjunta para discussão do projeto, contando com a presença desta Comissão, da Comissão de Finanças, da Presidente desta Casa, do Prefeito Municipal e do Diretor de Águas.</w:t>
      </w:r>
      <w:r w:rsidR="00BA1079" w:rsidRPr="001B6072">
        <w:rPr>
          <w:rFonts w:ascii="Cambria" w:hAnsi="Cambria"/>
        </w:rPr>
        <w:t xml:space="preserve"> </w:t>
      </w:r>
      <w:r w:rsidR="006266F8" w:rsidRPr="006266F8">
        <w:rPr>
          <w:rFonts w:ascii="Cambria" w:hAnsi="Cambria"/>
        </w:rPr>
        <w:t xml:space="preserve">A </w:t>
      </w:r>
      <w:r w:rsidR="00BA1079" w:rsidRPr="001B6072">
        <w:rPr>
          <w:rFonts w:ascii="Cambria" w:hAnsi="Cambria"/>
        </w:rPr>
        <w:t>a</w:t>
      </w:r>
      <w:r w:rsidR="006266F8" w:rsidRPr="006266F8">
        <w:rPr>
          <w:rFonts w:ascii="Cambria" w:hAnsi="Cambria"/>
        </w:rPr>
        <w:t xml:space="preserve">ssessora </w:t>
      </w:r>
      <w:r w:rsidR="00BA1079" w:rsidRPr="001B6072">
        <w:rPr>
          <w:rFonts w:ascii="Cambria" w:hAnsi="Cambria"/>
        </w:rPr>
        <w:t>l</w:t>
      </w:r>
      <w:r w:rsidR="006266F8" w:rsidRPr="006266F8">
        <w:rPr>
          <w:rFonts w:ascii="Cambria" w:hAnsi="Cambria"/>
        </w:rPr>
        <w:t>egislativa informou, ainda, que a Comissão de Legislação, Justiça e Redação Final emitiu parecer favorável ao projeto, com a inclusão da Emenda nº 07/2025. A referida emenda prevê que a renovação do convênio por mais seis meses só poderá ocorrer mediante autorização legislativa.</w:t>
      </w:r>
      <w:r w:rsidR="00BA1079" w:rsidRPr="001B6072">
        <w:rPr>
          <w:rFonts w:ascii="Cambria" w:hAnsi="Cambria"/>
        </w:rPr>
        <w:t xml:space="preserve"> </w:t>
      </w:r>
      <w:r w:rsidR="006266F8" w:rsidRPr="006266F8">
        <w:rPr>
          <w:rFonts w:ascii="Cambria" w:hAnsi="Cambria"/>
        </w:rPr>
        <w:t>Por fim, foi destacado</w:t>
      </w:r>
      <w:r w:rsidR="00BA1079" w:rsidRPr="001B6072">
        <w:rPr>
          <w:rFonts w:ascii="Cambria" w:hAnsi="Cambria"/>
        </w:rPr>
        <w:t xml:space="preserve"> pela </w:t>
      </w:r>
      <w:r w:rsidR="00BA1079" w:rsidRPr="001B6072">
        <w:rPr>
          <w:rFonts w:ascii="Cambria" w:hAnsi="Cambria"/>
        </w:rPr>
        <w:t>a</w:t>
      </w:r>
      <w:r w:rsidR="00BA1079" w:rsidRPr="006266F8">
        <w:rPr>
          <w:rFonts w:ascii="Cambria" w:hAnsi="Cambria"/>
        </w:rPr>
        <w:t xml:space="preserve">ssessora </w:t>
      </w:r>
      <w:r w:rsidR="00BA1079" w:rsidRPr="001B6072">
        <w:rPr>
          <w:rFonts w:ascii="Cambria" w:hAnsi="Cambria"/>
        </w:rPr>
        <w:t>l</w:t>
      </w:r>
      <w:r w:rsidR="00BA1079" w:rsidRPr="006266F8">
        <w:rPr>
          <w:rFonts w:ascii="Cambria" w:hAnsi="Cambria"/>
        </w:rPr>
        <w:t>egislativa</w:t>
      </w:r>
      <w:r w:rsidR="006266F8" w:rsidRPr="006266F8">
        <w:rPr>
          <w:rFonts w:ascii="Cambria" w:hAnsi="Cambria"/>
        </w:rPr>
        <w:t xml:space="preserve"> que a minuta do convênio de cooperação com o município foi recebida e considerada um documento essencial, pois contém as diretrizes do acordo</w:t>
      </w:r>
      <w:r w:rsidR="00BA1079" w:rsidRPr="001B6072">
        <w:rPr>
          <w:rFonts w:ascii="Cambria" w:hAnsi="Cambria"/>
        </w:rPr>
        <w:t>, n</w:t>
      </w:r>
      <w:r w:rsidR="006266F8" w:rsidRPr="006266F8">
        <w:rPr>
          <w:rFonts w:ascii="Cambria" w:hAnsi="Cambria"/>
        </w:rPr>
        <w:t xml:space="preserve">o entanto, inicialmente, foi enviada uma versão incorreta, com dados referentes ao município de Jaraguá do Sul, sem </w:t>
      </w:r>
      <w:r w:rsidR="006266F8" w:rsidRPr="006266F8">
        <w:rPr>
          <w:rFonts w:ascii="Cambria" w:hAnsi="Cambria"/>
        </w:rPr>
        <w:lastRenderedPageBreak/>
        <w:t>as devidas adaptações à realidade de Schroeder</w:t>
      </w:r>
      <w:r w:rsidR="00BA1079" w:rsidRPr="001B6072">
        <w:rPr>
          <w:rFonts w:ascii="Cambria" w:hAnsi="Cambria"/>
        </w:rPr>
        <w:t>, e somente a</w:t>
      </w:r>
      <w:r w:rsidR="006266F8" w:rsidRPr="006266F8">
        <w:rPr>
          <w:rFonts w:ascii="Cambria" w:hAnsi="Cambria"/>
        </w:rPr>
        <w:t>pós questionamentos da Comissão de Legislação, a minuta foi corrigida, incluindo os parâmetros adequados, como a vazão de água estipulada entre 6 e 8 litros por segundo.</w:t>
      </w:r>
      <w:r w:rsidR="00BA1079" w:rsidRPr="001B6072">
        <w:rPr>
          <w:rFonts w:ascii="Cambria" w:hAnsi="Cambria"/>
        </w:rPr>
        <w:t xml:space="preserve"> Passada a palavra ao presidente, o mesmo </w:t>
      </w:r>
      <w:r w:rsidR="009E3875" w:rsidRPr="001B6072">
        <w:rPr>
          <w:rFonts w:ascii="Cambria" w:hAnsi="Cambria"/>
        </w:rPr>
        <w:t>manifestou-se</w:t>
      </w:r>
      <w:r w:rsidR="009E3875" w:rsidRPr="001B6072">
        <w:rPr>
          <w:rFonts w:ascii="Cambria" w:hAnsi="Cambria"/>
        </w:rPr>
        <w:t xml:space="preserve"> a favor do projeto com as condições levantadas, especialmente no que diz respeito à reavaliação pelo Legislativo após seis meses</w:t>
      </w:r>
      <w:r w:rsidR="009E3875" w:rsidRPr="001B6072">
        <w:rPr>
          <w:rFonts w:ascii="Cambria" w:hAnsi="Cambria"/>
        </w:rPr>
        <w:t>, mencionando que é</w:t>
      </w:r>
      <w:r w:rsidR="009E3875" w:rsidRPr="001B6072">
        <w:rPr>
          <w:rFonts w:ascii="Cambria" w:hAnsi="Cambria"/>
        </w:rPr>
        <w:t xml:space="preserve"> fundamental que essa revisão considere o que foi efetivamente investido em melhorias, a capacidade de distribuição de água tanto para nosso município quanto para Guaramirim. </w:t>
      </w:r>
      <w:r w:rsidR="00BC7D59" w:rsidRPr="001B6072">
        <w:rPr>
          <w:rFonts w:ascii="Cambria" w:hAnsi="Cambria"/>
        </w:rPr>
        <w:t xml:space="preserve">E ainda, </w:t>
      </w:r>
      <w:r w:rsidR="009E3875" w:rsidRPr="001B6072">
        <w:rPr>
          <w:rFonts w:ascii="Cambria" w:hAnsi="Cambria"/>
        </w:rPr>
        <w:t>reforço</w:t>
      </w:r>
      <w:r w:rsidR="00BC7D59" w:rsidRPr="001B6072">
        <w:rPr>
          <w:rFonts w:ascii="Cambria" w:hAnsi="Cambria"/>
        </w:rPr>
        <w:t>u</w:t>
      </w:r>
      <w:r w:rsidR="009E3875" w:rsidRPr="001B6072">
        <w:rPr>
          <w:rFonts w:ascii="Cambria" w:hAnsi="Cambria"/>
        </w:rPr>
        <w:t xml:space="preserve"> que essa parceria se baseia na confiança no Executivo para promover as melhorias necessárias em todos os bairros, especialmente no bairro </w:t>
      </w:r>
      <w:r w:rsidR="00BC7D59" w:rsidRPr="001B6072">
        <w:rPr>
          <w:rFonts w:ascii="Cambria" w:hAnsi="Cambria"/>
        </w:rPr>
        <w:t>Schroeder I</w:t>
      </w:r>
      <w:r w:rsidR="009E3875" w:rsidRPr="001B6072">
        <w:rPr>
          <w:rFonts w:ascii="Cambria" w:hAnsi="Cambria"/>
        </w:rPr>
        <w:t>, que ainda não possui redes de abastecimento</w:t>
      </w:r>
      <w:r w:rsidR="008B3C3D" w:rsidRPr="001B6072">
        <w:rPr>
          <w:rFonts w:ascii="Cambria" w:hAnsi="Cambria"/>
        </w:rPr>
        <w:t>, e são n</w:t>
      </w:r>
      <w:r w:rsidR="009E3875" w:rsidRPr="001B6072">
        <w:rPr>
          <w:rFonts w:ascii="Cambria" w:hAnsi="Cambria"/>
        </w:rPr>
        <w:t>essas condições</w:t>
      </w:r>
      <w:r w:rsidR="008B3C3D" w:rsidRPr="001B6072">
        <w:rPr>
          <w:rFonts w:ascii="Cambria" w:hAnsi="Cambria"/>
        </w:rPr>
        <w:t xml:space="preserve"> que </w:t>
      </w:r>
      <w:r w:rsidR="009E3875" w:rsidRPr="001B6072">
        <w:rPr>
          <w:rFonts w:ascii="Cambria" w:hAnsi="Cambria"/>
        </w:rPr>
        <w:t>manifesto meu voto favorável ao projeto</w:t>
      </w:r>
      <w:r w:rsidR="008B3C3D" w:rsidRPr="001B6072">
        <w:rPr>
          <w:rFonts w:ascii="Cambria" w:hAnsi="Cambria"/>
        </w:rPr>
        <w:t>.</w:t>
      </w:r>
      <w:r w:rsidR="00C177E8" w:rsidRPr="001B6072">
        <w:rPr>
          <w:rFonts w:ascii="Cambria" w:hAnsi="Cambria"/>
        </w:rPr>
        <w:t xml:space="preserve"> A vice-presidente</w:t>
      </w:r>
      <w:r w:rsidR="00C177E8" w:rsidRPr="001B6072">
        <w:rPr>
          <w:rFonts w:ascii="Cambria" w:hAnsi="Cambria"/>
        </w:rPr>
        <w:t xml:space="preserve"> manifestou</w:t>
      </w:r>
      <w:r w:rsidR="00C177E8" w:rsidRPr="001B6072">
        <w:rPr>
          <w:rFonts w:ascii="Cambria" w:hAnsi="Cambria"/>
        </w:rPr>
        <w:t>-se contrária ao projeto</w:t>
      </w:r>
      <w:r w:rsidR="00C177E8" w:rsidRPr="001B6072">
        <w:rPr>
          <w:rFonts w:ascii="Cambria" w:hAnsi="Cambria"/>
        </w:rPr>
        <w:t xml:space="preserve">, argumentando que, com base em sua experiência e vivência, o momento não é adequado para a medida. Segundo </w:t>
      </w:r>
      <w:r w:rsidR="005B720F" w:rsidRPr="001B6072">
        <w:rPr>
          <w:rFonts w:ascii="Cambria" w:hAnsi="Cambria"/>
        </w:rPr>
        <w:t>a vice-presidente</w:t>
      </w:r>
      <w:r w:rsidR="00C177E8" w:rsidRPr="001B6072">
        <w:rPr>
          <w:rFonts w:ascii="Cambria" w:hAnsi="Cambria"/>
        </w:rPr>
        <w:t>, há risco de escassez de água para os munícipes e, portanto, o investimento deveria ser direcionado a outras áreas</w:t>
      </w:r>
      <w:r w:rsidR="005B720F" w:rsidRPr="001B6072">
        <w:rPr>
          <w:rFonts w:ascii="Cambria" w:hAnsi="Cambria"/>
        </w:rPr>
        <w:t>,</w:t>
      </w:r>
      <w:r w:rsidR="00C177E8" w:rsidRPr="001B6072">
        <w:rPr>
          <w:rFonts w:ascii="Cambria" w:hAnsi="Cambria"/>
        </w:rPr>
        <w:t xml:space="preserve"> antes de ser estendido a Guaramirim. </w:t>
      </w:r>
      <w:r w:rsidR="00BB71A8" w:rsidRPr="001B6072">
        <w:rPr>
          <w:rFonts w:ascii="Cambria" w:hAnsi="Cambria"/>
        </w:rPr>
        <w:t xml:space="preserve">A membro Scheila se manifestou favorável ao projeto, diante da informação que </w:t>
      </w:r>
      <w:r w:rsidR="00BB71A8" w:rsidRPr="001B6072">
        <w:rPr>
          <w:rFonts w:ascii="Cambria" w:hAnsi="Cambria"/>
        </w:rPr>
        <w:t xml:space="preserve">não terá falta de água </w:t>
      </w:r>
      <w:r w:rsidR="00BB71A8" w:rsidRPr="001B6072">
        <w:rPr>
          <w:rFonts w:ascii="Cambria" w:hAnsi="Cambria"/>
        </w:rPr>
        <w:t xml:space="preserve">na comunidade </w:t>
      </w:r>
      <w:r w:rsidR="00BB71A8" w:rsidRPr="001B6072">
        <w:rPr>
          <w:rFonts w:ascii="Cambria" w:hAnsi="Cambria"/>
        </w:rPr>
        <w:t>e as pessoas que não têm água receberão</w:t>
      </w:r>
      <w:r w:rsidR="00BB71A8" w:rsidRPr="001B6072">
        <w:rPr>
          <w:rFonts w:ascii="Cambria" w:hAnsi="Cambria"/>
        </w:rPr>
        <w:t xml:space="preserve">. </w:t>
      </w:r>
      <w:r w:rsidR="006266F8" w:rsidRPr="001B6072">
        <w:rPr>
          <w:rFonts w:ascii="Cambria" w:hAnsi="Cambria"/>
        </w:rPr>
        <w:t>Após análise e discussão, a comissão deliberou sendo favorável ao projeto</w:t>
      </w:r>
      <w:r w:rsidR="00607A0F" w:rsidRPr="001B6072">
        <w:rPr>
          <w:rFonts w:ascii="Cambria" w:hAnsi="Cambria"/>
        </w:rPr>
        <w:t xml:space="preserve"> pela maioria dos membros</w:t>
      </w:r>
      <w:r w:rsidR="006266F8" w:rsidRPr="001B6072">
        <w:rPr>
          <w:rFonts w:ascii="Cambria" w:hAnsi="Cambria"/>
        </w:rPr>
        <w:t>, com voto divergente da vice-presidente</w:t>
      </w:r>
      <w:r w:rsidR="000C4EA6" w:rsidRPr="001B6072">
        <w:rPr>
          <w:rFonts w:ascii="Cambria" w:hAnsi="Cambria"/>
        </w:rPr>
        <w:t>, o qual será incluído no parecer</w:t>
      </w:r>
      <w:r w:rsidR="002C787B" w:rsidRPr="001B6072">
        <w:rPr>
          <w:rFonts w:ascii="Cambria" w:hAnsi="Cambria"/>
        </w:rPr>
        <w:t xml:space="preserve">; </w:t>
      </w:r>
      <w:r w:rsidR="002C787B" w:rsidRPr="001B6072">
        <w:rPr>
          <w:rFonts w:ascii="Cambria" w:hAnsi="Cambria"/>
          <w:b/>
          <w:bCs/>
        </w:rPr>
        <w:t>2)</w:t>
      </w:r>
      <w:r w:rsidR="002C787B" w:rsidRPr="001B6072">
        <w:rPr>
          <w:rFonts w:ascii="Cambria" w:hAnsi="Cambria"/>
        </w:rPr>
        <w:t xml:space="preserve"> </w:t>
      </w:r>
      <w:r w:rsidR="002C787B" w:rsidRPr="001B6072">
        <w:rPr>
          <w:rFonts w:ascii="Cambria" w:hAnsi="Cambria"/>
          <w:b/>
          <w:bCs/>
        </w:rPr>
        <w:t>PROJETO DE LEI 2/2025</w:t>
      </w:r>
      <w:r w:rsidR="002C787B" w:rsidRPr="001B6072">
        <w:rPr>
          <w:rFonts w:ascii="Cambria" w:hAnsi="Cambria"/>
        </w:rPr>
        <w:t xml:space="preserve">, de autoria do Executivo, pelo Prefeito Jair Bridaroli, que dispõe sobre a implantação e funcionamento dos conselhos escolares nas instituições de ensino e instituição do fórum dos conselhos escolares no sistema municipal de ensino de Schroeder/SC. Designada a relatoria para a vereadora </w:t>
      </w:r>
      <w:r w:rsidR="002C787B" w:rsidRPr="001B6072">
        <w:rPr>
          <w:rFonts w:ascii="Cambria" w:hAnsi="Cambria"/>
        </w:rPr>
        <w:t>Rosamira Karsten</w:t>
      </w:r>
      <w:r w:rsidR="002C787B" w:rsidRPr="001B6072">
        <w:rPr>
          <w:rFonts w:ascii="Cambria" w:hAnsi="Cambria"/>
        </w:rPr>
        <w:t xml:space="preserve">. A </w:t>
      </w:r>
      <w:r w:rsidR="002C787B" w:rsidRPr="001B6072">
        <w:rPr>
          <w:rFonts w:ascii="Cambria" w:hAnsi="Cambria"/>
        </w:rPr>
        <w:t>a</w:t>
      </w:r>
      <w:r w:rsidR="002C787B" w:rsidRPr="001B6072">
        <w:rPr>
          <w:rFonts w:ascii="Cambria" w:hAnsi="Cambria"/>
        </w:rPr>
        <w:t xml:space="preserve">ssessora </w:t>
      </w:r>
      <w:r w:rsidR="002C787B" w:rsidRPr="001B6072">
        <w:rPr>
          <w:rFonts w:ascii="Cambria" w:hAnsi="Cambria"/>
        </w:rPr>
        <w:t>l</w:t>
      </w:r>
      <w:r w:rsidR="002C787B" w:rsidRPr="001B6072">
        <w:rPr>
          <w:rFonts w:ascii="Cambria" w:hAnsi="Cambria"/>
        </w:rPr>
        <w:t xml:space="preserve">egislativa informou sobre o projeto de </w:t>
      </w:r>
      <w:r w:rsidR="002C787B" w:rsidRPr="001B6072">
        <w:rPr>
          <w:rFonts w:ascii="Cambria" w:hAnsi="Cambria"/>
        </w:rPr>
        <w:t>l</w:t>
      </w:r>
      <w:r w:rsidR="002C787B" w:rsidRPr="001B6072">
        <w:rPr>
          <w:rFonts w:ascii="Cambria" w:hAnsi="Cambria"/>
        </w:rPr>
        <w:t xml:space="preserve">ei, explicando que dispõe sobre a implantação e o funcionamento dos conselhos escolares nas instituições de ensino, bem como a instituição do Fórum dos Conselhos Escolares no Sistema Municipal de Ensino de Schroeder. </w:t>
      </w:r>
      <w:r w:rsidR="0097671A" w:rsidRPr="001B6072">
        <w:rPr>
          <w:rFonts w:ascii="Cambria" w:hAnsi="Cambria"/>
        </w:rPr>
        <w:t>Informou que e</w:t>
      </w:r>
      <w:r w:rsidR="002C787B" w:rsidRPr="001B6072">
        <w:rPr>
          <w:rFonts w:ascii="Cambria" w:hAnsi="Cambria"/>
        </w:rPr>
        <w:t>sse projeto tem como objetivo a criação dos conselhos escolares, medida prevista no Plano Municipal de Educação, cuja vigência se estende até junho deste ano</w:t>
      </w:r>
      <w:r w:rsidR="004D3D7F" w:rsidRPr="001B6072">
        <w:rPr>
          <w:rFonts w:ascii="Cambria" w:hAnsi="Cambria"/>
        </w:rPr>
        <w:t>, e que a</w:t>
      </w:r>
      <w:r w:rsidR="002C787B" w:rsidRPr="001B6072">
        <w:rPr>
          <w:rFonts w:ascii="Cambria" w:hAnsi="Cambria"/>
        </w:rPr>
        <w:t xml:space="preserve"> constituição desses conselhos é uma forma de promover maior participação da comunidade escolar, incluindo a APP e a população local, na gestão das escolas, contribuindo para melhorias tanto no ambiente escolar quanto no bairro.</w:t>
      </w:r>
      <w:r w:rsidR="004D3D7F" w:rsidRPr="001B6072">
        <w:rPr>
          <w:rFonts w:ascii="Cambria" w:hAnsi="Cambria"/>
        </w:rPr>
        <w:t xml:space="preserve"> A assessora ainda esclareceu que </w:t>
      </w:r>
      <w:r w:rsidR="002C787B" w:rsidRPr="002C787B">
        <w:rPr>
          <w:rFonts w:ascii="Cambria" w:hAnsi="Cambria"/>
        </w:rPr>
        <w:t>foi apresentado um projeto substitutivo</w:t>
      </w:r>
      <w:r w:rsidR="004D3D7F" w:rsidRPr="001B6072">
        <w:rPr>
          <w:rFonts w:ascii="Cambria" w:hAnsi="Cambria"/>
        </w:rPr>
        <w:t xml:space="preserve"> pela Comissão de Legislação, Justiça e Redação Final</w:t>
      </w:r>
      <w:r w:rsidR="002C787B" w:rsidRPr="002C787B">
        <w:rPr>
          <w:rFonts w:ascii="Cambria" w:hAnsi="Cambria"/>
        </w:rPr>
        <w:t xml:space="preserve">, </w:t>
      </w:r>
      <w:r w:rsidR="004D3D7F" w:rsidRPr="001B6072">
        <w:rPr>
          <w:rFonts w:ascii="Cambria" w:hAnsi="Cambria"/>
        </w:rPr>
        <w:t xml:space="preserve">para adequar e complementar o que havia sido enviado, </w:t>
      </w:r>
      <w:r w:rsidR="002C787B" w:rsidRPr="002C787B">
        <w:rPr>
          <w:rFonts w:ascii="Cambria" w:hAnsi="Cambria"/>
        </w:rPr>
        <w:t>garanti</w:t>
      </w:r>
      <w:r w:rsidR="004D3D7F" w:rsidRPr="001B6072">
        <w:rPr>
          <w:rFonts w:ascii="Cambria" w:hAnsi="Cambria"/>
        </w:rPr>
        <w:t>ndo</w:t>
      </w:r>
      <w:r w:rsidR="002C787B" w:rsidRPr="002C787B">
        <w:rPr>
          <w:rFonts w:ascii="Cambria" w:hAnsi="Cambria"/>
        </w:rPr>
        <w:t xml:space="preserve"> maior clareza e efetividade à norma. </w:t>
      </w:r>
      <w:r w:rsidR="004D3D7F" w:rsidRPr="001B6072">
        <w:rPr>
          <w:rFonts w:ascii="Cambria" w:hAnsi="Cambria"/>
        </w:rPr>
        <w:t xml:space="preserve">Foi informado pela assessora legislativa que houve </w:t>
      </w:r>
      <w:r w:rsidR="002C787B" w:rsidRPr="002C787B">
        <w:rPr>
          <w:rFonts w:ascii="Cambria" w:hAnsi="Cambria"/>
        </w:rPr>
        <w:t xml:space="preserve">contato com a Secretária de Educação, </w:t>
      </w:r>
      <w:r w:rsidR="004D3D7F" w:rsidRPr="001B6072">
        <w:rPr>
          <w:rFonts w:ascii="Cambria" w:hAnsi="Cambria"/>
        </w:rPr>
        <w:t>para apresentar o projeto substitutivo, tendo a secretária agradecido, pois veri</w:t>
      </w:r>
      <w:r w:rsidR="002C787B" w:rsidRPr="002C787B">
        <w:rPr>
          <w:rFonts w:ascii="Cambria" w:hAnsi="Cambria"/>
        </w:rPr>
        <w:t xml:space="preserve">ficou </w:t>
      </w:r>
      <w:r w:rsidR="004D3D7F" w:rsidRPr="001B6072">
        <w:rPr>
          <w:rFonts w:ascii="Cambria" w:hAnsi="Cambria"/>
        </w:rPr>
        <w:t xml:space="preserve">que ficou </w:t>
      </w:r>
      <w:r w:rsidR="002C787B" w:rsidRPr="002C787B">
        <w:rPr>
          <w:rFonts w:ascii="Cambria" w:hAnsi="Cambria"/>
        </w:rPr>
        <w:t>mais completo e adequado</w:t>
      </w:r>
      <w:r w:rsidR="004D3D7F" w:rsidRPr="001B6072">
        <w:rPr>
          <w:rFonts w:ascii="Cambria" w:hAnsi="Cambria"/>
        </w:rPr>
        <w:t>. Após análise e discussão, a comissão deliberou favorável ao projeto substitutivo, entendendo que c</w:t>
      </w:r>
      <w:r w:rsidR="002C787B" w:rsidRPr="002C787B">
        <w:rPr>
          <w:rFonts w:ascii="Cambria" w:hAnsi="Cambria"/>
        </w:rPr>
        <w:t>om as adequações feitas, a proposta atende à boa técnica legislativa</w:t>
      </w:r>
      <w:r w:rsidR="004D3D7F" w:rsidRPr="001B6072">
        <w:rPr>
          <w:rFonts w:ascii="Cambria" w:hAnsi="Cambria"/>
        </w:rPr>
        <w:t>;</w:t>
      </w:r>
      <w:r w:rsidR="002C787B" w:rsidRPr="002C787B">
        <w:rPr>
          <w:rFonts w:ascii="Cambria" w:hAnsi="Cambria"/>
        </w:rPr>
        <w:t xml:space="preserve"> </w:t>
      </w:r>
      <w:r w:rsidR="009511EE" w:rsidRPr="001B6072">
        <w:rPr>
          <w:rFonts w:ascii="Cambria" w:hAnsi="Cambria"/>
          <w:b/>
          <w:bCs/>
        </w:rPr>
        <w:t>3</w:t>
      </w:r>
      <w:r w:rsidR="00E845DA" w:rsidRPr="001B6072">
        <w:rPr>
          <w:rFonts w:ascii="Cambria" w:hAnsi="Cambria"/>
          <w:b/>
          <w:bCs/>
        </w:rPr>
        <w:t>)</w:t>
      </w:r>
      <w:r w:rsidR="00E845DA" w:rsidRPr="001B6072">
        <w:rPr>
          <w:rFonts w:ascii="Cambria" w:hAnsi="Cambria"/>
        </w:rPr>
        <w:t xml:space="preserve"> </w:t>
      </w:r>
      <w:r w:rsidR="00E845DA" w:rsidRPr="001B6072">
        <w:rPr>
          <w:rFonts w:ascii="Cambria" w:hAnsi="Cambria"/>
          <w:b/>
          <w:bCs/>
        </w:rPr>
        <w:t xml:space="preserve">PROJETO DE LEI </w:t>
      </w:r>
      <w:r w:rsidR="00085F20" w:rsidRPr="001B6072">
        <w:rPr>
          <w:rFonts w:ascii="Cambria" w:hAnsi="Cambria"/>
          <w:b/>
          <w:bCs/>
        </w:rPr>
        <w:t>5</w:t>
      </w:r>
      <w:r w:rsidR="00E845DA" w:rsidRPr="001B6072">
        <w:rPr>
          <w:rFonts w:ascii="Cambria" w:hAnsi="Cambria"/>
          <w:b/>
          <w:bCs/>
        </w:rPr>
        <w:t>/2025</w:t>
      </w:r>
      <w:r w:rsidR="00E845DA" w:rsidRPr="001B6072">
        <w:rPr>
          <w:rFonts w:ascii="Cambria" w:hAnsi="Cambria"/>
        </w:rPr>
        <w:t xml:space="preserve">, de autoria do Executivo, pelo Prefeito Jair Bridaroli, que </w:t>
      </w:r>
      <w:r w:rsidR="00085F20" w:rsidRPr="001B6072">
        <w:rPr>
          <w:rFonts w:ascii="Cambria" w:hAnsi="Cambria"/>
        </w:rPr>
        <w:t>regulamenta o regime de adiantamento no âmbito do poder executivo municipal de Schroeder e dá outras providências</w:t>
      </w:r>
      <w:r w:rsidR="00E845DA" w:rsidRPr="001B6072">
        <w:rPr>
          <w:rFonts w:ascii="Cambria" w:hAnsi="Cambria"/>
        </w:rPr>
        <w:t xml:space="preserve">. Designada a relatoria para a vereadora </w:t>
      </w:r>
      <w:r w:rsidR="00033A74" w:rsidRPr="001B6072">
        <w:rPr>
          <w:rFonts w:ascii="Cambria" w:hAnsi="Cambria"/>
        </w:rPr>
        <w:t xml:space="preserve">Scheila Emilene </w:t>
      </w:r>
      <w:r w:rsidR="00AF6307" w:rsidRPr="001B6072">
        <w:rPr>
          <w:rFonts w:ascii="Cambria" w:hAnsi="Cambria"/>
        </w:rPr>
        <w:t>E. Ewald</w:t>
      </w:r>
      <w:r w:rsidR="00E845DA" w:rsidRPr="001B6072">
        <w:rPr>
          <w:rFonts w:ascii="Cambria" w:hAnsi="Cambria"/>
        </w:rPr>
        <w:t xml:space="preserve">. </w:t>
      </w:r>
      <w:r w:rsidR="00A425F4" w:rsidRPr="001B6072">
        <w:rPr>
          <w:rFonts w:ascii="Cambria" w:hAnsi="Cambria"/>
        </w:rPr>
        <w:t>Dando continuidade à análise desse projeto, foi recapitulado pela assessora legislativa os debates e esclarecimentos realizados na reunião</w:t>
      </w:r>
      <w:r w:rsidR="00A425F4" w:rsidRPr="001B6072">
        <w:rPr>
          <w:rFonts w:ascii="Cambria" w:hAnsi="Cambria"/>
        </w:rPr>
        <w:t xml:space="preserve"> conjunta </w:t>
      </w:r>
      <w:r w:rsidR="00A425F4" w:rsidRPr="001B6072">
        <w:rPr>
          <w:rFonts w:ascii="Cambria" w:hAnsi="Cambria"/>
        </w:rPr>
        <w:t xml:space="preserve">desta Comissão com a Comissão de Legislação, Justiça e Redação Final, juntamente </w:t>
      </w:r>
      <w:r w:rsidR="00A425F4" w:rsidRPr="001B6072">
        <w:rPr>
          <w:rFonts w:ascii="Cambria" w:hAnsi="Cambria"/>
        </w:rPr>
        <w:t>com o Executivo</w:t>
      </w:r>
      <w:r w:rsidR="00A425F4" w:rsidRPr="001B6072">
        <w:rPr>
          <w:rFonts w:ascii="Cambria" w:hAnsi="Cambria"/>
        </w:rPr>
        <w:t>, especialmente pela</w:t>
      </w:r>
      <w:r w:rsidR="00A425F4" w:rsidRPr="001B6072">
        <w:rPr>
          <w:rFonts w:ascii="Cambria" w:hAnsi="Cambria"/>
        </w:rPr>
        <w:t xml:space="preserve"> ausência de algumas previsões legais. A assessora legislativa informou que houve parecer favorável da Comissão de Legislação, Justiça e Redação Final, com emendas, realizadas conforme a reunião com o Executivo</w:t>
      </w:r>
      <w:r w:rsidR="001B6165" w:rsidRPr="001B6072">
        <w:rPr>
          <w:rFonts w:ascii="Cambria" w:hAnsi="Cambria"/>
        </w:rPr>
        <w:t xml:space="preserve">, de forma que ficou claro que os </w:t>
      </w:r>
      <w:r w:rsidR="001B6165" w:rsidRPr="001B6072">
        <w:rPr>
          <w:rFonts w:ascii="Cambria" w:hAnsi="Cambria"/>
        </w:rPr>
        <w:t xml:space="preserve">adiantamentos serão utilizados estritamente dentro dos limites da </w:t>
      </w:r>
      <w:r w:rsidR="001B6165" w:rsidRPr="001B6072">
        <w:rPr>
          <w:rFonts w:ascii="Cambria" w:hAnsi="Cambria"/>
        </w:rPr>
        <w:lastRenderedPageBreak/>
        <w:t xml:space="preserve">legalidade, não sendo destinados a qualquer tipo de compra, o que era uma preocupação inicial. </w:t>
      </w:r>
      <w:r w:rsidR="00955EB9" w:rsidRPr="001B6072">
        <w:rPr>
          <w:rFonts w:ascii="Cambria" w:hAnsi="Cambria"/>
        </w:rPr>
        <w:t>E ainda, foi esclarecido pela assessora legislativa que o</w:t>
      </w:r>
      <w:r w:rsidR="00955EB9" w:rsidRPr="001B6072">
        <w:rPr>
          <w:rFonts w:ascii="Cambria" w:hAnsi="Cambria"/>
        </w:rPr>
        <w:t xml:space="preserve"> regime de adiantamento está previsto em lei e pode ser realizado dentro dos limites estabelecidos, cabendo ao Legislativo fiscalizar sua correta aplicação</w:t>
      </w:r>
      <w:r w:rsidR="00955EB9" w:rsidRPr="001B6072">
        <w:rPr>
          <w:rFonts w:ascii="Cambria" w:hAnsi="Cambria"/>
        </w:rPr>
        <w:t>, e além disso, t</w:t>
      </w:r>
      <w:r w:rsidR="00955EB9" w:rsidRPr="001B6072">
        <w:rPr>
          <w:rFonts w:ascii="Cambria" w:hAnsi="Cambria"/>
        </w:rPr>
        <w:t xml:space="preserve">odas as compras passarão pelo controle interno e precisarão ser devidamente documentadas, com apresentação de nota fiscal e justificativa para cada gasto. </w:t>
      </w:r>
      <w:r w:rsidR="001B6165" w:rsidRPr="001B6072">
        <w:rPr>
          <w:rFonts w:ascii="Cambria" w:hAnsi="Cambria"/>
        </w:rPr>
        <w:t>Após análise e discussão, a comissão deliberou sendo favorável ao projeto;</w:t>
      </w:r>
      <w:r w:rsidR="009511EE" w:rsidRPr="001B6072">
        <w:rPr>
          <w:rFonts w:ascii="Cambria" w:hAnsi="Cambria"/>
          <w:b/>
          <w:bCs/>
        </w:rPr>
        <w:t xml:space="preserve"> 4</w:t>
      </w:r>
      <w:r w:rsidR="009511EE" w:rsidRPr="001B6072">
        <w:rPr>
          <w:rFonts w:ascii="Cambria" w:hAnsi="Cambria"/>
          <w:b/>
          <w:bCs/>
        </w:rPr>
        <w:t>)</w:t>
      </w:r>
      <w:r w:rsidR="009511EE" w:rsidRPr="001B6072">
        <w:rPr>
          <w:rFonts w:ascii="Cambria" w:hAnsi="Cambria"/>
        </w:rPr>
        <w:t xml:space="preserve"> </w:t>
      </w:r>
      <w:r w:rsidR="009511EE" w:rsidRPr="001B6072">
        <w:rPr>
          <w:rFonts w:ascii="Cambria" w:hAnsi="Cambria"/>
          <w:b/>
          <w:bCs/>
        </w:rPr>
        <w:t xml:space="preserve">PROJETO DE LEI </w:t>
      </w:r>
      <w:r w:rsidR="009511EE" w:rsidRPr="001B6072">
        <w:rPr>
          <w:rFonts w:ascii="Cambria" w:hAnsi="Cambria"/>
          <w:b/>
          <w:bCs/>
        </w:rPr>
        <w:t>6</w:t>
      </w:r>
      <w:r w:rsidR="009511EE" w:rsidRPr="001B6072">
        <w:rPr>
          <w:rFonts w:ascii="Cambria" w:hAnsi="Cambria"/>
          <w:b/>
          <w:bCs/>
        </w:rPr>
        <w:t>/2025</w:t>
      </w:r>
      <w:r w:rsidR="009511EE" w:rsidRPr="001B6072">
        <w:rPr>
          <w:rFonts w:ascii="Cambria" w:hAnsi="Cambria"/>
        </w:rPr>
        <w:t xml:space="preserve">, </w:t>
      </w:r>
      <w:r w:rsidR="009511EE" w:rsidRPr="001B6072">
        <w:rPr>
          <w:rFonts w:ascii="Cambria" w:hAnsi="Cambria"/>
        </w:rPr>
        <w:t>de autoria do Executivo, pelo Prefeito Jair Bridaroli,</w:t>
      </w:r>
      <w:r w:rsidR="009511EE" w:rsidRPr="001B6072">
        <w:rPr>
          <w:rFonts w:ascii="Cambria" w:hAnsi="Cambria"/>
        </w:rPr>
        <w:t xml:space="preserve"> </w:t>
      </w:r>
      <w:r w:rsidR="009511EE" w:rsidRPr="001B6072">
        <w:rPr>
          <w:rFonts w:ascii="Cambria" w:hAnsi="Cambria"/>
          <w:color w:val="000000" w:themeColor="text1"/>
        </w:rPr>
        <w:t>que propõe alterações na Lei n.º 1.690, referente à contratação de servidores por tempo determinado</w:t>
      </w:r>
      <w:r w:rsidR="009511EE" w:rsidRPr="001B6072">
        <w:rPr>
          <w:rFonts w:ascii="Cambria" w:hAnsi="Cambria"/>
          <w:color w:val="000000" w:themeColor="text1"/>
        </w:rPr>
        <w:t xml:space="preserve">. </w:t>
      </w:r>
      <w:r w:rsidR="00955EB9" w:rsidRPr="001B6072">
        <w:rPr>
          <w:rFonts w:ascii="Cambria" w:hAnsi="Cambria"/>
        </w:rPr>
        <w:t xml:space="preserve">Designada a relatoria para </w:t>
      </w:r>
      <w:r w:rsidR="00955EB9" w:rsidRPr="001B6072">
        <w:rPr>
          <w:rFonts w:ascii="Cambria" w:hAnsi="Cambria"/>
        </w:rPr>
        <w:t>o</w:t>
      </w:r>
      <w:r w:rsidR="00955EB9" w:rsidRPr="001B6072">
        <w:rPr>
          <w:rFonts w:ascii="Cambria" w:hAnsi="Cambria"/>
        </w:rPr>
        <w:t xml:space="preserve"> vereador </w:t>
      </w:r>
      <w:r w:rsidR="00955EB9" w:rsidRPr="001B6072">
        <w:rPr>
          <w:rFonts w:ascii="Cambria" w:hAnsi="Cambria"/>
        </w:rPr>
        <w:t>Adilson Kluck</w:t>
      </w:r>
      <w:r w:rsidR="00955EB9" w:rsidRPr="001B6072">
        <w:rPr>
          <w:rFonts w:ascii="Cambria" w:hAnsi="Cambria"/>
        </w:rPr>
        <w:t xml:space="preserve">. </w:t>
      </w:r>
      <w:r w:rsidR="00AC69DB" w:rsidRPr="00AC69DB">
        <w:rPr>
          <w:rFonts w:ascii="Cambria" w:hAnsi="Cambria"/>
        </w:rPr>
        <w:t>Dando continuidade à análise do projeto, a assessora legislativa destacou que a principal mudança proposta visa eliminar a obrigatoriedade de um intervalo de seis meses entre contratos, desde que o servidor ainda não tenha atingido o limite máximo de três anos de contratação.</w:t>
      </w:r>
      <w:r w:rsidR="00AC69DB">
        <w:rPr>
          <w:rFonts w:ascii="Cambria" w:hAnsi="Cambria"/>
        </w:rPr>
        <w:t xml:space="preserve"> </w:t>
      </w:r>
      <w:r w:rsidR="00AC69DB" w:rsidRPr="00AC69DB">
        <w:rPr>
          <w:rFonts w:ascii="Cambria" w:hAnsi="Cambria"/>
        </w:rPr>
        <w:t>A assessora também recapitulou os debates e esclarecimentos realizados na reunião conjunta desta Comissão com a Comissão de Legislação, Justiça e Redação Final, na presença do Executivo.</w:t>
      </w:r>
      <w:r w:rsidR="00AC69DB">
        <w:rPr>
          <w:rFonts w:ascii="Cambria" w:hAnsi="Cambria"/>
        </w:rPr>
        <w:t xml:space="preserve"> Foi informado que </w:t>
      </w:r>
      <w:r w:rsidR="00AC69DB" w:rsidRPr="00AC69DB">
        <w:rPr>
          <w:rFonts w:ascii="Cambria" w:hAnsi="Cambria"/>
        </w:rPr>
        <w:t>a Comissão de Legislação, Justiça e Redação Final identificou que a redação original poderia gerar interpretações ambíguas, permitindo sucessivas renovações sem limites claros</w:t>
      </w:r>
      <w:r w:rsidR="00AC69DB">
        <w:rPr>
          <w:rFonts w:ascii="Cambria" w:hAnsi="Cambria"/>
        </w:rPr>
        <w:t xml:space="preserve">, e que </w:t>
      </w:r>
      <w:r w:rsidR="00AC69DB" w:rsidRPr="00AC69DB">
        <w:rPr>
          <w:rFonts w:ascii="Cambria" w:hAnsi="Cambria"/>
        </w:rPr>
        <w:t xml:space="preserve">após discussões </w:t>
      </w:r>
      <w:r w:rsidR="00AC69DB">
        <w:rPr>
          <w:rFonts w:ascii="Cambria" w:hAnsi="Cambria"/>
        </w:rPr>
        <w:t xml:space="preserve">daquela </w:t>
      </w:r>
      <w:r w:rsidR="00AC69DB" w:rsidRPr="00AC69DB">
        <w:rPr>
          <w:rFonts w:ascii="Cambria" w:hAnsi="Cambria"/>
        </w:rPr>
        <w:t>Comissão e a Secret</w:t>
      </w:r>
      <w:r w:rsidR="00AC69DB">
        <w:rPr>
          <w:rFonts w:ascii="Cambria" w:hAnsi="Cambria"/>
        </w:rPr>
        <w:t>á</w:t>
      </w:r>
      <w:r w:rsidR="00AC69DB" w:rsidRPr="00AC69DB">
        <w:rPr>
          <w:rFonts w:ascii="Cambria" w:hAnsi="Cambria"/>
        </w:rPr>
        <w:t xml:space="preserve">ria de Educação, foi apresentada uma emenda modificativa para ajustar o texto e garantir maior clareza. A nova redação </w:t>
      </w:r>
      <w:r w:rsidR="00AC69DB">
        <w:rPr>
          <w:rFonts w:ascii="Cambria" w:hAnsi="Cambria"/>
        </w:rPr>
        <w:t xml:space="preserve">proposta pela </w:t>
      </w:r>
      <w:r w:rsidR="00AC69DB" w:rsidRPr="00AC69DB">
        <w:rPr>
          <w:rFonts w:ascii="Cambria" w:hAnsi="Cambria"/>
        </w:rPr>
        <w:t>Comissão de Legislação, Justiça e Redação Final</w:t>
      </w:r>
      <w:r w:rsidR="00AC69DB">
        <w:rPr>
          <w:rFonts w:ascii="Cambria" w:hAnsi="Cambria"/>
        </w:rPr>
        <w:t xml:space="preserve">, </w:t>
      </w:r>
      <w:r w:rsidR="00AC69DB" w:rsidRPr="00AC69DB">
        <w:rPr>
          <w:rFonts w:ascii="Cambria" w:hAnsi="Cambria"/>
        </w:rPr>
        <w:t>estabelece que:</w:t>
      </w:r>
      <w:r w:rsidR="00AC69DB">
        <w:rPr>
          <w:rFonts w:ascii="Cambria" w:hAnsi="Cambria"/>
        </w:rPr>
        <w:t xml:space="preserve"> a) </w:t>
      </w:r>
      <w:r w:rsidR="00AC69DB" w:rsidRPr="00AC69DB">
        <w:rPr>
          <w:rFonts w:ascii="Cambria" w:hAnsi="Cambria"/>
        </w:rPr>
        <w:t>Após atingir o prazo máximo de três anos de contrato, o servidor deverá obrigatoriamente aguardar um período de seis meses antes de uma nova contratação</w:t>
      </w:r>
      <w:r w:rsidR="00AC69DB">
        <w:rPr>
          <w:rFonts w:ascii="Cambria" w:hAnsi="Cambria"/>
        </w:rPr>
        <w:t>; b) S</w:t>
      </w:r>
      <w:r w:rsidR="00AC69DB" w:rsidRPr="00AC69DB">
        <w:rPr>
          <w:rFonts w:ascii="Cambria" w:hAnsi="Cambria"/>
        </w:rPr>
        <w:t>e o tempo de serviço ainda não atingiu três anos, o contrato poderá ser renovado, desde que o intervalo entre os contratos não ultrapasse 45 dias</w:t>
      </w:r>
      <w:r w:rsidR="00AC69DB">
        <w:rPr>
          <w:rFonts w:ascii="Cambria" w:hAnsi="Cambria"/>
        </w:rPr>
        <w:t>, e que c</w:t>
      </w:r>
      <w:r w:rsidR="00AC69DB" w:rsidRPr="00AC69DB">
        <w:rPr>
          <w:rFonts w:ascii="Cambria" w:hAnsi="Cambria"/>
        </w:rPr>
        <w:t>aso o intervalo seja superior a 45 dias, aplica-se o afastamento obrigatório de seis meses</w:t>
      </w:r>
      <w:r w:rsidR="00AC69DB">
        <w:rPr>
          <w:rFonts w:ascii="Cambria" w:hAnsi="Cambria"/>
        </w:rPr>
        <w:t>. Após análise e discussão, a comissão deliberou favoravelmente ao projeto</w:t>
      </w:r>
      <w:r w:rsidR="00F209A0">
        <w:rPr>
          <w:rFonts w:ascii="Cambria" w:hAnsi="Cambria"/>
        </w:rPr>
        <w:t xml:space="preserve">. </w:t>
      </w:r>
      <w:r w:rsidR="001554C0" w:rsidRPr="001B6072">
        <w:rPr>
          <w:rFonts w:ascii="Cambria" w:hAnsi="Cambria"/>
        </w:rPr>
        <w:t xml:space="preserve">Sem mais a tratar, eu, </w:t>
      </w:r>
      <w:r w:rsidR="0038225D" w:rsidRPr="001B6072">
        <w:rPr>
          <w:rFonts w:ascii="Cambria" w:hAnsi="Cambria"/>
        </w:rPr>
        <w:t>Jeneffer Mayara da Luz</w:t>
      </w:r>
      <w:r w:rsidR="001554C0" w:rsidRPr="001B6072">
        <w:rPr>
          <w:rFonts w:ascii="Cambria" w:hAnsi="Cambria"/>
        </w:rPr>
        <w:t xml:space="preserve">, Assessora </w:t>
      </w:r>
      <w:r w:rsidR="0038225D" w:rsidRPr="001B6072">
        <w:rPr>
          <w:rFonts w:ascii="Cambria" w:hAnsi="Cambria"/>
        </w:rPr>
        <w:t xml:space="preserve">Legislativa </w:t>
      </w:r>
      <w:r w:rsidR="001554C0" w:rsidRPr="001B6072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1B6072">
        <w:rPr>
          <w:rFonts w:ascii="Cambria" w:hAnsi="Cambria"/>
        </w:rPr>
        <w:t>Schroeder, SC</w:t>
      </w:r>
      <w:r w:rsidR="00667475" w:rsidRPr="001B6072">
        <w:rPr>
          <w:rFonts w:ascii="Cambria" w:hAnsi="Cambria"/>
        </w:rPr>
        <w:t xml:space="preserve">, </w:t>
      </w:r>
      <w:r w:rsidR="00F209A0">
        <w:rPr>
          <w:rFonts w:ascii="Cambria" w:hAnsi="Cambria"/>
        </w:rPr>
        <w:t>06</w:t>
      </w:r>
      <w:r w:rsidR="00872410" w:rsidRPr="001B6072">
        <w:rPr>
          <w:rFonts w:ascii="Cambria" w:hAnsi="Cambria"/>
        </w:rPr>
        <w:t xml:space="preserve"> de </w:t>
      </w:r>
      <w:r w:rsidR="001E22CA" w:rsidRPr="001B6072">
        <w:rPr>
          <w:rFonts w:ascii="Cambria" w:hAnsi="Cambria"/>
        </w:rPr>
        <w:t>março</w:t>
      </w:r>
      <w:r w:rsidR="00667475" w:rsidRPr="001B6072">
        <w:rPr>
          <w:rFonts w:ascii="Cambria" w:hAnsi="Cambria"/>
        </w:rPr>
        <w:t xml:space="preserve"> de 202</w:t>
      </w:r>
      <w:r w:rsidR="002B39AB" w:rsidRPr="001B6072">
        <w:rPr>
          <w:rFonts w:ascii="Cambria" w:hAnsi="Cambria"/>
        </w:rPr>
        <w:t>5</w:t>
      </w:r>
      <w:r w:rsidR="00667475" w:rsidRPr="001B6072">
        <w:rPr>
          <w:rFonts w:ascii="Cambria" w:hAnsi="Cambria"/>
        </w:rPr>
        <w:t>.</w:t>
      </w:r>
    </w:p>
    <w:p w14:paraId="0BB1E0ED" w14:textId="6FE71D65" w:rsidR="001554C0" w:rsidRPr="001B6072" w:rsidRDefault="001554C0" w:rsidP="00787D9B">
      <w:pPr>
        <w:jc w:val="both"/>
        <w:rPr>
          <w:rFonts w:ascii="Cambria" w:hAnsi="Cambria"/>
        </w:rPr>
      </w:pPr>
    </w:p>
    <w:p w14:paraId="380EA37D" w14:textId="77777777" w:rsidR="009B4AE3" w:rsidRPr="001B6072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1B6072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1B6072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1B6072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1B6072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6072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1B6072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6072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1B6072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1B6072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6072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1B6072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6072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1B6072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1B6072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6072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1B6072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6072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1B6072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1B6072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1B6072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1B6072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1B6072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1B6072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1B6072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1B6072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1B6072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1B6072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1B6072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578286C5" w14:textId="74269C98" w:rsidR="00697AC5" w:rsidRPr="001B6072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1B6072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1B6072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1B6072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6072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1B6072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6072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1B6072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1B6072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1B6072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1B6072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1B6072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6072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6072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659"/>
    <w:multiLevelType w:val="multilevel"/>
    <w:tmpl w:val="2E24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AA3C16"/>
    <w:multiLevelType w:val="multilevel"/>
    <w:tmpl w:val="8F3E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5"/>
  </w:num>
  <w:num w:numId="3" w16cid:durableId="2124492627">
    <w:abstractNumId w:val="3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121368">
    <w:abstractNumId w:val="2"/>
  </w:num>
  <w:num w:numId="6" w16cid:durableId="174371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3A74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5F20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4EA6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B12BA"/>
    <w:rsid w:val="001B3ED0"/>
    <w:rsid w:val="001B6072"/>
    <w:rsid w:val="001B6165"/>
    <w:rsid w:val="001B73FA"/>
    <w:rsid w:val="001C4842"/>
    <w:rsid w:val="001C5988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C787B"/>
    <w:rsid w:val="002D1822"/>
    <w:rsid w:val="002E3823"/>
    <w:rsid w:val="002E4662"/>
    <w:rsid w:val="002E6307"/>
    <w:rsid w:val="002F29C0"/>
    <w:rsid w:val="002F3903"/>
    <w:rsid w:val="002F541E"/>
    <w:rsid w:val="002F5BFD"/>
    <w:rsid w:val="0030132F"/>
    <w:rsid w:val="003070BD"/>
    <w:rsid w:val="003123AA"/>
    <w:rsid w:val="00315E59"/>
    <w:rsid w:val="00341DC2"/>
    <w:rsid w:val="003466F9"/>
    <w:rsid w:val="00356964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805D4"/>
    <w:rsid w:val="0048117B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D3D7F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B720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07A0F"/>
    <w:rsid w:val="00616572"/>
    <w:rsid w:val="006266F8"/>
    <w:rsid w:val="006274D0"/>
    <w:rsid w:val="00633AFF"/>
    <w:rsid w:val="00644125"/>
    <w:rsid w:val="00645204"/>
    <w:rsid w:val="00646A02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1367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C3D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11EE"/>
    <w:rsid w:val="00955EB9"/>
    <w:rsid w:val="00956F74"/>
    <w:rsid w:val="00960868"/>
    <w:rsid w:val="009649B9"/>
    <w:rsid w:val="00967A5B"/>
    <w:rsid w:val="00970367"/>
    <w:rsid w:val="0097326C"/>
    <w:rsid w:val="0097671A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3875"/>
    <w:rsid w:val="009E4B1B"/>
    <w:rsid w:val="009F14F6"/>
    <w:rsid w:val="009F2B1C"/>
    <w:rsid w:val="00A02D06"/>
    <w:rsid w:val="00A07087"/>
    <w:rsid w:val="00A13311"/>
    <w:rsid w:val="00A1476C"/>
    <w:rsid w:val="00A153D9"/>
    <w:rsid w:val="00A21E3C"/>
    <w:rsid w:val="00A23FF9"/>
    <w:rsid w:val="00A338FB"/>
    <w:rsid w:val="00A3565B"/>
    <w:rsid w:val="00A425F4"/>
    <w:rsid w:val="00A47F1D"/>
    <w:rsid w:val="00A50A33"/>
    <w:rsid w:val="00A629FA"/>
    <w:rsid w:val="00A62FE1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9DB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AF6307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1079"/>
    <w:rsid w:val="00BA25DF"/>
    <w:rsid w:val="00BA312C"/>
    <w:rsid w:val="00BA6AFC"/>
    <w:rsid w:val="00BB25F0"/>
    <w:rsid w:val="00BB71A8"/>
    <w:rsid w:val="00BC01F8"/>
    <w:rsid w:val="00BC0F70"/>
    <w:rsid w:val="00BC1D18"/>
    <w:rsid w:val="00BC3EA4"/>
    <w:rsid w:val="00BC4024"/>
    <w:rsid w:val="00BC7D59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7E8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5DA"/>
    <w:rsid w:val="00E91898"/>
    <w:rsid w:val="00E94584"/>
    <w:rsid w:val="00E9655C"/>
    <w:rsid w:val="00EB01C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09A0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4148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1551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10288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34</cp:revision>
  <cp:lastPrinted>2024-11-13T12:54:00Z</cp:lastPrinted>
  <dcterms:created xsi:type="dcterms:W3CDTF">2025-04-02T19:34:00Z</dcterms:created>
  <dcterms:modified xsi:type="dcterms:W3CDTF">2025-04-02T22:22:00Z</dcterms:modified>
</cp:coreProperties>
</file>